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Pr="003808BA" w:rsidRDefault="003808BA" w:rsidP="006816EC">
      <w:pPr>
        <w:suppressLineNumbers/>
        <w:rPr>
          <w:b/>
          <w:bCs/>
          <w:sz w:val="26"/>
          <w:szCs w:val="26"/>
          <w:rtl/>
        </w:rPr>
      </w:pPr>
      <w:r w:rsidRPr="003808BA">
        <w:rPr>
          <w:rFonts w:hint="cs"/>
          <w:b/>
          <w:bCs/>
          <w:sz w:val="26"/>
          <w:szCs w:val="26"/>
          <w:rtl/>
        </w:rPr>
        <w:t xml:space="preserve">בפניי : </w:t>
      </w:r>
      <w:r>
        <w:rPr>
          <w:b/>
          <w:bCs/>
          <w:sz w:val="26"/>
          <w:szCs w:val="26"/>
          <w:rtl/>
        </w:rPr>
        <w:tab/>
      </w:r>
      <w:r w:rsidRPr="003808BA">
        <w:rPr>
          <w:b/>
          <w:bCs/>
          <w:sz w:val="26"/>
          <w:szCs w:val="26"/>
          <w:rtl/>
        </w:rPr>
        <w:t>כבוד השופטת  לירון זרבל</w:t>
      </w:r>
      <w:r w:rsidRPr="003808BA">
        <w:rPr>
          <w:rFonts w:hint="cs"/>
          <w:b/>
          <w:bCs/>
          <w:sz w:val="26"/>
          <w:szCs w:val="26"/>
          <w:rtl/>
        </w:rPr>
        <w:t xml:space="preserve"> </w:t>
      </w:r>
      <w:r w:rsidRPr="003808BA">
        <w:rPr>
          <w:b/>
          <w:bCs/>
          <w:sz w:val="26"/>
          <w:szCs w:val="26"/>
          <w:rtl/>
        </w:rPr>
        <w:t>- קדשאי</w:t>
      </w:r>
    </w:p>
    <w:p w:rsidR="003808BA" w:rsidRPr="003808BA" w:rsidRDefault="003808BA" w:rsidP="006816EC">
      <w:pPr>
        <w:suppressLineNumbers/>
        <w:rPr>
          <w:b/>
          <w:bCs/>
          <w:sz w:val="26"/>
          <w:szCs w:val="26"/>
          <w:rtl/>
        </w:rPr>
      </w:pPr>
    </w:p>
    <w:p w:rsidR="003808BA" w:rsidRPr="003808BA" w:rsidRDefault="003808BA" w:rsidP="006816EC">
      <w:pPr>
        <w:suppressLineNumbers/>
        <w:rPr>
          <w:b/>
          <w:bCs/>
          <w:sz w:val="26"/>
          <w:szCs w:val="26"/>
          <w:rtl/>
        </w:rPr>
      </w:pPr>
    </w:p>
    <w:p w:rsidR="003808BA" w:rsidRPr="003808BA" w:rsidRDefault="003808BA" w:rsidP="006816EC">
      <w:pPr>
        <w:suppressLineNumbers/>
        <w:rPr>
          <w:b/>
          <w:bCs/>
          <w:sz w:val="26"/>
          <w:szCs w:val="26"/>
          <w:rtl/>
        </w:rPr>
      </w:pPr>
      <w:r w:rsidRPr="003808BA">
        <w:rPr>
          <w:rFonts w:hint="cs"/>
          <w:b/>
          <w:bCs/>
          <w:sz w:val="26"/>
          <w:szCs w:val="26"/>
          <w:rtl/>
        </w:rPr>
        <w:t xml:space="preserve">בעניין הקטין: </w:t>
      </w:r>
      <w:r>
        <w:rPr>
          <w:b/>
          <w:bCs/>
          <w:sz w:val="26"/>
          <w:szCs w:val="26"/>
          <w:rtl/>
        </w:rPr>
        <w:tab/>
      </w:r>
      <w:r>
        <w:rPr>
          <w:b/>
          <w:bCs/>
          <w:sz w:val="26"/>
          <w:szCs w:val="26"/>
          <w:rtl/>
        </w:rPr>
        <w:tab/>
      </w:r>
      <w:r w:rsidRPr="003808BA">
        <w:rPr>
          <w:rFonts w:hint="cs"/>
          <w:b/>
          <w:bCs/>
          <w:sz w:val="26"/>
          <w:szCs w:val="26"/>
          <w:rtl/>
        </w:rPr>
        <w:t xml:space="preserve">קטין </w:t>
      </w:r>
      <w:r>
        <w:rPr>
          <w:rFonts w:hint="cs"/>
          <w:sz w:val="26"/>
          <w:szCs w:val="26"/>
          <w:rtl/>
        </w:rPr>
        <w:t>(</w:t>
      </w:r>
      <w:r w:rsidRPr="003808BA">
        <w:rPr>
          <w:rFonts w:hint="cs"/>
          <w:sz w:val="26"/>
          <w:szCs w:val="26"/>
          <w:rtl/>
        </w:rPr>
        <w:t>יליד 00.1.2007</w:t>
      </w:r>
      <w:r>
        <w:rPr>
          <w:rFonts w:hint="cs"/>
          <w:sz w:val="26"/>
          <w:szCs w:val="26"/>
          <w:rtl/>
        </w:rPr>
        <w:t>)</w:t>
      </w:r>
    </w:p>
    <w:p w:rsidR="003808BA" w:rsidRPr="003808BA" w:rsidRDefault="003808BA" w:rsidP="006816EC">
      <w:pPr>
        <w:suppressLineNumbers/>
        <w:rPr>
          <w:b/>
          <w:bCs/>
          <w:sz w:val="26"/>
          <w:szCs w:val="26"/>
          <w:rtl/>
        </w:rPr>
      </w:pPr>
    </w:p>
    <w:p w:rsidR="003808BA" w:rsidRDefault="003808BA" w:rsidP="003808BA">
      <w:pPr>
        <w:suppressLineNumbers/>
        <w:spacing w:line="360" w:lineRule="auto"/>
        <w:rPr>
          <w:b/>
          <w:bCs/>
          <w:sz w:val="26"/>
          <w:szCs w:val="26"/>
          <w:rtl/>
        </w:rPr>
      </w:pPr>
    </w:p>
    <w:p w:rsidR="003808BA" w:rsidRPr="003808BA" w:rsidRDefault="003808BA" w:rsidP="003808BA">
      <w:pPr>
        <w:suppressLineNumbers/>
        <w:spacing w:line="360" w:lineRule="auto"/>
        <w:rPr>
          <w:b/>
          <w:bCs/>
          <w:sz w:val="26"/>
          <w:szCs w:val="26"/>
          <w:rtl/>
        </w:rPr>
      </w:pPr>
      <w:r w:rsidRPr="003808BA">
        <w:rPr>
          <w:rFonts w:hint="cs"/>
          <w:b/>
          <w:bCs/>
          <w:sz w:val="26"/>
          <w:szCs w:val="26"/>
          <w:rtl/>
        </w:rPr>
        <w:t xml:space="preserve">המבקשת : </w:t>
      </w:r>
      <w:r>
        <w:rPr>
          <w:b/>
          <w:bCs/>
          <w:sz w:val="26"/>
          <w:szCs w:val="26"/>
          <w:rtl/>
        </w:rPr>
        <w:tab/>
      </w:r>
      <w:r>
        <w:rPr>
          <w:b/>
          <w:bCs/>
          <w:sz w:val="26"/>
          <w:szCs w:val="26"/>
          <w:rtl/>
        </w:rPr>
        <w:tab/>
      </w:r>
      <w:r w:rsidRPr="003808BA">
        <w:rPr>
          <w:rFonts w:hint="cs"/>
          <w:b/>
          <w:bCs/>
          <w:sz w:val="26"/>
          <w:szCs w:val="26"/>
          <w:rtl/>
        </w:rPr>
        <w:t>פלונית</w:t>
      </w:r>
    </w:p>
    <w:p w:rsidR="003808BA" w:rsidRPr="003808BA" w:rsidRDefault="003808BA" w:rsidP="003808BA">
      <w:pPr>
        <w:suppressLineNumbers/>
        <w:spacing w:line="360" w:lineRule="auto"/>
        <w:ind w:left="2160"/>
        <w:rPr>
          <w:rtl/>
        </w:rPr>
      </w:pPr>
      <w:r w:rsidRPr="003808BA">
        <w:rPr>
          <w:rtl/>
        </w:rPr>
        <w:t xml:space="preserve">ע"י ב"כ עוה"ד שיר מרגלית </w:t>
      </w:r>
    </w:p>
    <w:p w:rsidR="003808BA" w:rsidRPr="003808BA" w:rsidRDefault="003808BA" w:rsidP="003808BA">
      <w:pPr>
        <w:suppressLineNumbers/>
        <w:ind w:left="2160"/>
        <w:rPr>
          <w:rtl/>
        </w:rPr>
      </w:pPr>
      <w:r w:rsidRPr="003808BA">
        <w:rPr>
          <w:rtl/>
        </w:rPr>
        <w:t>(מטעם הלשכה לסיוע משפטי)</w:t>
      </w:r>
    </w:p>
    <w:p w:rsidR="003808BA" w:rsidRDefault="003808BA" w:rsidP="003808BA">
      <w:pPr>
        <w:suppressLineNumbers/>
        <w:rPr>
          <w:sz w:val="26"/>
          <w:szCs w:val="26"/>
          <w:rtl/>
        </w:rPr>
      </w:pPr>
    </w:p>
    <w:p w:rsidR="003808BA" w:rsidRDefault="003808BA" w:rsidP="003808BA">
      <w:pPr>
        <w:suppressLineNumbers/>
        <w:ind w:left="2160" w:firstLine="720"/>
        <w:rPr>
          <w:sz w:val="26"/>
          <w:szCs w:val="26"/>
          <w:rtl/>
        </w:rPr>
      </w:pPr>
      <w:r>
        <w:rPr>
          <w:rFonts w:hint="cs"/>
          <w:sz w:val="26"/>
          <w:szCs w:val="26"/>
          <w:rtl/>
        </w:rPr>
        <w:t>נ  ג  ד</w:t>
      </w:r>
    </w:p>
    <w:p w:rsidR="003808BA" w:rsidRDefault="003808BA" w:rsidP="003808BA">
      <w:pPr>
        <w:suppressLineNumbers/>
        <w:rPr>
          <w:sz w:val="26"/>
          <w:szCs w:val="26"/>
          <w:rtl/>
        </w:rPr>
      </w:pPr>
    </w:p>
    <w:p w:rsidR="003808BA" w:rsidRPr="003808BA" w:rsidRDefault="003808BA" w:rsidP="003808BA">
      <w:pPr>
        <w:suppressLineNumbers/>
        <w:spacing w:line="360" w:lineRule="auto"/>
        <w:rPr>
          <w:b/>
          <w:bCs/>
          <w:sz w:val="26"/>
          <w:szCs w:val="26"/>
          <w:rtl/>
        </w:rPr>
      </w:pPr>
      <w:r w:rsidRPr="003808BA">
        <w:rPr>
          <w:rFonts w:hint="cs"/>
          <w:b/>
          <w:bCs/>
          <w:sz w:val="26"/>
          <w:szCs w:val="26"/>
          <w:rtl/>
        </w:rPr>
        <w:t xml:space="preserve">המשיבים: </w:t>
      </w:r>
      <w:r>
        <w:rPr>
          <w:b/>
          <w:bCs/>
          <w:sz w:val="26"/>
          <w:szCs w:val="26"/>
          <w:rtl/>
        </w:rPr>
        <w:tab/>
      </w:r>
      <w:r>
        <w:rPr>
          <w:rFonts w:hint="cs"/>
          <w:b/>
          <w:bCs/>
          <w:sz w:val="26"/>
          <w:szCs w:val="26"/>
          <w:rtl/>
        </w:rPr>
        <w:t>1.</w:t>
      </w:r>
      <w:r>
        <w:rPr>
          <w:rFonts w:hint="cs"/>
          <w:b/>
          <w:bCs/>
          <w:sz w:val="26"/>
          <w:szCs w:val="26"/>
          <w:rtl/>
        </w:rPr>
        <w:tab/>
      </w:r>
      <w:r w:rsidRPr="003808BA">
        <w:rPr>
          <w:rFonts w:hint="cs"/>
          <w:b/>
          <w:bCs/>
          <w:sz w:val="26"/>
          <w:szCs w:val="26"/>
          <w:rtl/>
        </w:rPr>
        <w:t>פלוני</w:t>
      </w:r>
    </w:p>
    <w:p w:rsidR="003808BA" w:rsidRPr="003808BA" w:rsidRDefault="003808BA" w:rsidP="003808BA">
      <w:pPr>
        <w:suppressLineNumbers/>
        <w:spacing w:line="360" w:lineRule="auto"/>
        <w:ind w:left="2160"/>
        <w:rPr>
          <w:rtl/>
        </w:rPr>
      </w:pPr>
      <w:r w:rsidRPr="003808BA">
        <w:rPr>
          <w:rtl/>
        </w:rPr>
        <w:t>ע"י ב"כ עוה"ד גילי ליברמן פפו</w:t>
      </w:r>
    </w:p>
    <w:p w:rsidR="003808BA" w:rsidRPr="003808BA" w:rsidRDefault="003808BA" w:rsidP="003808BA">
      <w:pPr>
        <w:suppressLineNumbers/>
        <w:ind w:left="2160"/>
        <w:rPr>
          <w:rtl/>
        </w:rPr>
      </w:pPr>
      <w:r w:rsidRPr="003808BA">
        <w:rPr>
          <w:rtl/>
        </w:rPr>
        <w:t>(מטעם הלשכה לסיוע משפטי)</w:t>
      </w:r>
    </w:p>
    <w:p w:rsidR="003808BA" w:rsidRDefault="003808BA" w:rsidP="003808BA">
      <w:pPr>
        <w:suppressLineNumbers/>
        <w:rPr>
          <w:sz w:val="26"/>
          <w:szCs w:val="26"/>
          <w:rtl/>
        </w:rPr>
      </w:pPr>
    </w:p>
    <w:p w:rsidR="003808BA" w:rsidRDefault="003808BA" w:rsidP="003808BA">
      <w:pPr>
        <w:suppressLineNumbers/>
        <w:rPr>
          <w:b/>
          <w:bCs/>
          <w:sz w:val="26"/>
          <w:szCs w:val="26"/>
          <w:rtl/>
        </w:rPr>
      </w:pPr>
    </w:p>
    <w:p w:rsidR="003808BA" w:rsidRDefault="003808BA" w:rsidP="003808BA">
      <w:pPr>
        <w:suppressLineNumbers/>
        <w:ind w:left="1440" w:right="-567"/>
        <w:rPr>
          <w:b/>
          <w:bCs/>
          <w:sz w:val="26"/>
          <w:szCs w:val="26"/>
          <w:rtl/>
        </w:rPr>
      </w:pPr>
      <w:r>
        <w:rPr>
          <w:rFonts w:hint="cs"/>
          <w:b/>
          <w:bCs/>
          <w:sz w:val="26"/>
          <w:szCs w:val="26"/>
          <w:rtl/>
        </w:rPr>
        <w:t>2.</w:t>
      </w:r>
      <w:r>
        <w:rPr>
          <w:rFonts w:hint="cs"/>
          <w:b/>
          <w:bCs/>
          <w:sz w:val="26"/>
          <w:szCs w:val="26"/>
          <w:rtl/>
        </w:rPr>
        <w:tab/>
      </w:r>
      <w:r w:rsidRPr="003808BA">
        <w:rPr>
          <w:b/>
          <w:bCs/>
          <w:sz w:val="26"/>
          <w:szCs w:val="26"/>
          <w:rtl/>
        </w:rPr>
        <w:t>היועץ המשפטי לממשלה</w:t>
      </w:r>
      <w:r>
        <w:rPr>
          <w:rFonts w:hint="cs"/>
          <w:b/>
          <w:bCs/>
          <w:sz w:val="26"/>
          <w:szCs w:val="26"/>
          <w:rtl/>
        </w:rPr>
        <w:t xml:space="preserve"> </w:t>
      </w:r>
      <w:r>
        <w:rPr>
          <w:b/>
          <w:bCs/>
          <w:sz w:val="26"/>
          <w:szCs w:val="26"/>
          <w:rtl/>
        </w:rPr>
        <w:t>–</w:t>
      </w:r>
      <w:r>
        <w:rPr>
          <w:rFonts w:hint="cs"/>
          <w:b/>
          <w:bCs/>
          <w:sz w:val="26"/>
          <w:szCs w:val="26"/>
          <w:rtl/>
        </w:rPr>
        <w:t xml:space="preserve"> </w:t>
      </w:r>
    </w:p>
    <w:p w:rsidR="003808BA" w:rsidRPr="003808BA" w:rsidRDefault="003808BA" w:rsidP="003808BA">
      <w:pPr>
        <w:suppressLineNumbers/>
        <w:ind w:left="1440" w:right="-567" w:firstLine="720"/>
        <w:rPr>
          <w:b/>
          <w:bCs/>
          <w:sz w:val="26"/>
          <w:szCs w:val="26"/>
          <w:rtl/>
        </w:rPr>
      </w:pPr>
      <w:r w:rsidRPr="003808BA">
        <w:rPr>
          <w:b/>
          <w:bCs/>
          <w:sz w:val="26"/>
          <w:szCs w:val="26"/>
          <w:rtl/>
        </w:rPr>
        <w:t>משרד הרווחה והשירותים החברתיים חיפה</w:t>
      </w:r>
    </w:p>
    <w:p w:rsidR="003808BA" w:rsidRDefault="003808BA" w:rsidP="003808BA">
      <w:pPr>
        <w:suppressLineNumbers/>
        <w:rPr>
          <w:sz w:val="26"/>
          <w:szCs w:val="26"/>
          <w:rtl/>
        </w:rPr>
      </w:pPr>
    </w:p>
    <w:p w:rsidR="003808BA" w:rsidRDefault="003808BA" w:rsidP="003808BA">
      <w:pPr>
        <w:suppressLineNumbers/>
        <w:rPr>
          <w:sz w:val="26"/>
          <w:szCs w:val="26"/>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Pr="00DE35B4" w:rsidRDefault="00005C8B">
            <w:pPr>
              <w:bidi w:val="0"/>
              <w:jc w:val="center"/>
              <w:rPr>
                <w:rFonts w:ascii="Arial" w:hAnsi="Arial"/>
                <w:b/>
                <w:bCs/>
                <w:noProof w:val="0"/>
                <w:sz w:val="36"/>
                <w:szCs w:val="36"/>
                <w:u w:val="single"/>
              </w:rPr>
            </w:pPr>
            <w:r w:rsidRPr="00DE35B4">
              <w:rPr>
                <w:rFonts w:ascii="Arial" w:hAnsi="Arial"/>
                <w:b/>
                <w:bCs/>
                <w:noProof w:val="0"/>
                <w:sz w:val="36"/>
                <w:szCs w:val="36"/>
                <w:u w:val="single"/>
                <w:rtl/>
              </w:rPr>
              <w:t>פסק דין</w:t>
            </w:r>
          </w:p>
        </w:tc>
      </w:tr>
    </w:tbl>
    <w:p w:rsidR="00694556" w:rsidRDefault="00694556">
      <w:pPr>
        <w:spacing w:line="360" w:lineRule="auto"/>
        <w:jc w:val="both"/>
        <w:rPr>
          <w:rFonts w:ascii="Arial" w:hAnsi="Arial"/>
          <w:noProof w:val="0"/>
          <w:rtl/>
        </w:rPr>
      </w:pPr>
    </w:p>
    <w:p w:rsidR="00694556" w:rsidRPr="00C51EF2" w:rsidRDefault="002B4CF0" w:rsidP="00DE35B4">
      <w:pPr>
        <w:pStyle w:val="ad"/>
        <w:spacing w:line="360" w:lineRule="auto"/>
        <w:ind w:left="-340"/>
        <w:jc w:val="both"/>
        <w:rPr>
          <w:rFonts w:ascii="Arial" w:hAnsi="Arial"/>
          <w:b/>
          <w:bCs/>
          <w:noProof w:val="0"/>
        </w:rPr>
      </w:pPr>
      <w:r>
        <w:rPr>
          <w:rFonts w:ascii="Arial" w:hAnsi="Arial" w:hint="cs"/>
          <w:b/>
          <w:bCs/>
          <w:noProof w:val="0"/>
          <w:rtl/>
        </w:rPr>
        <w:t>לפני בקשת</w:t>
      </w:r>
      <w:r w:rsidR="00032197" w:rsidRPr="00C51EF2">
        <w:rPr>
          <w:rFonts w:ascii="Arial" w:hAnsi="Arial" w:hint="cs"/>
          <w:b/>
          <w:bCs/>
          <w:noProof w:val="0"/>
          <w:rtl/>
        </w:rPr>
        <w:t xml:space="preserve"> המבקשת לשינוי שם משפחת </w:t>
      </w:r>
      <w:r>
        <w:rPr>
          <w:rFonts w:ascii="Arial" w:hAnsi="Arial" w:hint="cs"/>
          <w:b/>
          <w:bCs/>
          <w:noProof w:val="0"/>
          <w:rtl/>
        </w:rPr>
        <w:t>בנה</w:t>
      </w:r>
      <w:r>
        <w:rPr>
          <w:rFonts w:ascii="David" w:hAnsi="David"/>
          <w:b/>
          <w:bCs/>
          <w:noProof w:val="0"/>
          <w:rtl/>
        </w:rPr>
        <w:t>ּ</w:t>
      </w:r>
      <w:r>
        <w:rPr>
          <w:rFonts w:ascii="Arial" w:hAnsi="Arial" w:hint="cs"/>
          <w:b/>
          <w:bCs/>
          <w:noProof w:val="0"/>
          <w:rtl/>
        </w:rPr>
        <w:t xml:space="preserve"> </w:t>
      </w:r>
      <w:r w:rsidR="00032197" w:rsidRPr="00C51EF2">
        <w:rPr>
          <w:rFonts w:ascii="Arial" w:hAnsi="Arial" w:hint="cs"/>
          <w:b/>
          <w:bCs/>
          <w:noProof w:val="0"/>
          <w:rtl/>
        </w:rPr>
        <w:t>הקטין</w:t>
      </w:r>
      <w:r w:rsidR="00C51EF2">
        <w:rPr>
          <w:rFonts w:ascii="Arial" w:hAnsi="Arial" w:hint="cs"/>
          <w:b/>
          <w:bCs/>
          <w:noProof w:val="0"/>
          <w:rtl/>
        </w:rPr>
        <w:t xml:space="preserve"> (כבן 17.5)</w:t>
      </w:r>
      <w:r w:rsidR="00032197" w:rsidRPr="00C51EF2">
        <w:rPr>
          <w:rFonts w:ascii="Arial" w:hAnsi="Arial" w:hint="cs"/>
          <w:b/>
          <w:bCs/>
          <w:noProof w:val="0"/>
          <w:rtl/>
        </w:rPr>
        <w:t xml:space="preserve"> </w:t>
      </w:r>
      <w:r w:rsidR="00F94DC8">
        <w:rPr>
          <w:rFonts w:ascii="Arial" w:hAnsi="Arial" w:hint="cs"/>
          <w:b/>
          <w:bCs/>
          <w:noProof w:val="0"/>
          <w:rtl/>
        </w:rPr>
        <w:t xml:space="preserve">משם משפחתה שלה, לשם משפחתו של אביו. </w:t>
      </w:r>
    </w:p>
    <w:p w:rsidR="00E87981" w:rsidRPr="002B4CF0" w:rsidRDefault="00E87981" w:rsidP="00DE35B4">
      <w:pPr>
        <w:pStyle w:val="ad"/>
        <w:spacing w:line="360" w:lineRule="auto"/>
        <w:ind w:left="-340"/>
        <w:jc w:val="both"/>
        <w:rPr>
          <w:rFonts w:ascii="Arial" w:hAnsi="Arial"/>
          <w:noProof w:val="0"/>
          <w:rtl/>
        </w:rPr>
      </w:pPr>
    </w:p>
    <w:p w:rsidR="001D00B2" w:rsidRDefault="001D00B2" w:rsidP="00DE35B4">
      <w:pPr>
        <w:pStyle w:val="ad"/>
        <w:numPr>
          <w:ilvl w:val="0"/>
          <w:numId w:val="1"/>
        </w:numPr>
        <w:spacing w:line="360" w:lineRule="auto"/>
        <w:ind w:left="-340"/>
        <w:jc w:val="both"/>
        <w:rPr>
          <w:rFonts w:ascii="Arial" w:hAnsi="Arial"/>
          <w:noProof w:val="0"/>
        </w:rPr>
      </w:pPr>
      <w:r w:rsidRPr="00E87981">
        <w:rPr>
          <w:rFonts w:ascii="Arial" w:hAnsi="Arial" w:hint="cs"/>
          <w:b/>
          <w:bCs/>
          <w:noProof w:val="0"/>
          <w:rtl/>
        </w:rPr>
        <w:t>המבקשת</w:t>
      </w:r>
      <w:r>
        <w:rPr>
          <w:rFonts w:ascii="Arial" w:hAnsi="Arial" w:hint="cs"/>
          <w:noProof w:val="0"/>
          <w:rtl/>
        </w:rPr>
        <w:t xml:space="preserve"> תארה </w:t>
      </w:r>
      <w:r w:rsidR="002B4CF0">
        <w:rPr>
          <w:rFonts w:ascii="Arial" w:hAnsi="Arial" w:hint="cs"/>
          <w:noProof w:val="0"/>
          <w:rtl/>
        </w:rPr>
        <w:t xml:space="preserve">בבקשתה </w:t>
      </w:r>
      <w:r>
        <w:rPr>
          <w:rFonts w:ascii="Arial" w:hAnsi="Arial" w:hint="cs"/>
          <w:noProof w:val="0"/>
          <w:rtl/>
        </w:rPr>
        <w:t xml:space="preserve">את נסיבות חייו של הקטין בציינה כי בעבר ניהלה קשר רומנטי עם </w:t>
      </w:r>
      <w:r w:rsidR="00C51EF2">
        <w:rPr>
          <w:rFonts w:ascii="Arial" w:hAnsi="Arial" w:hint="cs"/>
          <w:noProof w:val="0"/>
          <w:rtl/>
        </w:rPr>
        <w:t>המשיב</w:t>
      </w:r>
      <w:r w:rsidR="002B4CF0">
        <w:rPr>
          <w:rFonts w:ascii="Arial" w:hAnsi="Arial" w:hint="cs"/>
          <w:noProof w:val="0"/>
          <w:rtl/>
        </w:rPr>
        <w:t xml:space="preserve"> מס' 1 (להלן </w:t>
      </w:r>
      <w:r w:rsidR="002B4CF0">
        <w:rPr>
          <w:rFonts w:ascii="Arial" w:hAnsi="Arial"/>
          <w:noProof w:val="0"/>
          <w:rtl/>
        </w:rPr>
        <w:t>–</w:t>
      </w:r>
      <w:r w:rsidR="002B4CF0">
        <w:rPr>
          <w:rFonts w:ascii="Arial" w:hAnsi="Arial" w:hint="cs"/>
          <w:noProof w:val="0"/>
          <w:rtl/>
        </w:rPr>
        <w:t xml:space="preserve"> "</w:t>
      </w:r>
      <w:r w:rsidR="002B4CF0" w:rsidRPr="002B4CF0">
        <w:rPr>
          <w:rFonts w:ascii="Arial" w:hAnsi="Arial" w:hint="cs"/>
          <w:b/>
          <w:bCs/>
          <w:noProof w:val="0"/>
          <w:rtl/>
        </w:rPr>
        <w:t>המשיב</w:t>
      </w:r>
      <w:r w:rsidR="002B4CF0">
        <w:rPr>
          <w:rFonts w:ascii="Arial" w:hAnsi="Arial" w:hint="cs"/>
          <w:noProof w:val="0"/>
          <w:rtl/>
        </w:rPr>
        <w:t>"), עמו הביאה לעולם שני ילדים</w:t>
      </w:r>
      <w:r>
        <w:rPr>
          <w:rFonts w:ascii="Arial" w:hAnsi="Arial" w:hint="cs"/>
          <w:noProof w:val="0"/>
          <w:rtl/>
        </w:rPr>
        <w:t xml:space="preserve">, אחד מהם הוא הקטין. לאורך השנים סרב </w:t>
      </w:r>
      <w:r w:rsidR="00C51EF2">
        <w:rPr>
          <w:rFonts w:ascii="Arial" w:hAnsi="Arial" w:hint="cs"/>
          <w:noProof w:val="0"/>
          <w:rtl/>
        </w:rPr>
        <w:t>המשיב</w:t>
      </w:r>
      <w:r>
        <w:rPr>
          <w:rFonts w:ascii="Arial" w:hAnsi="Arial" w:hint="cs"/>
          <w:noProof w:val="0"/>
          <w:rtl/>
        </w:rPr>
        <w:t xml:space="preserve"> להכיר בבנו ולא נשא בנטל גידולו. לאחרונה בוצעה בדיקת רקמות וניתן פסק דין הצהרתי הקובע כי </w:t>
      </w:r>
      <w:r w:rsidR="00F371B1">
        <w:rPr>
          <w:rFonts w:ascii="Arial" w:hAnsi="Arial" w:hint="cs"/>
          <w:noProof w:val="0"/>
          <w:rtl/>
        </w:rPr>
        <w:t>המשיב</w:t>
      </w:r>
      <w:r>
        <w:rPr>
          <w:rFonts w:ascii="Arial" w:hAnsi="Arial" w:hint="cs"/>
          <w:noProof w:val="0"/>
          <w:rtl/>
        </w:rPr>
        <w:t xml:space="preserve"> הוא אביו הביולוגי של הקטין. </w:t>
      </w:r>
      <w:r w:rsidR="00F371B1">
        <w:rPr>
          <w:rFonts w:ascii="Arial" w:hAnsi="Arial" w:hint="cs"/>
          <w:noProof w:val="0"/>
          <w:rtl/>
        </w:rPr>
        <w:t xml:space="preserve">נטען כי </w:t>
      </w:r>
      <w:r>
        <w:rPr>
          <w:rFonts w:ascii="Arial" w:hAnsi="Arial" w:hint="cs"/>
          <w:noProof w:val="0"/>
          <w:rtl/>
        </w:rPr>
        <w:t>הבקשה הוגשה על רקע רצונו של הקטין "</w:t>
      </w:r>
      <w:r w:rsidRPr="002B4CF0">
        <w:rPr>
          <w:rFonts w:ascii="Arial" w:hAnsi="Arial" w:hint="cs"/>
          <w:b/>
          <w:bCs/>
          <w:noProof w:val="0"/>
          <w:rtl/>
        </w:rPr>
        <w:t xml:space="preserve">הזקוק לגיבוש </w:t>
      </w:r>
      <w:r w:rsidR="00511829" w:rsidRPr="002B4CF0">
        <w:rPr>
          <w:rFonts w:ascii="Arial" w:hAnsi="Arial" w:hint="cs"/>
          <w:b/>
          <w:bCs/>
          <w:noProof w:val="0"/>
          <w:rtl/>
        </w:rPr>
        <w:t>וחיזוק זהותו היות והקטין שנים לא הכיר את אביו וחי בידיעה כי אביו לא רוצה להכיר בו</w:t>
      </w:r>
      <w:r w:rsidR="00511829">
        <w:rPr>
          <w:rFonts w:ascii="Arial" w:hAnsi="Arial" w:hint="cs"/>
          <w:noProof w:val="0"/>
          <w:rtl/>
        </w:rPr>
        <w:t>". לדידה</w:t>
      </w:r>
      <w:r w:rsidR="002B4CF0">
        <w:rPr>
          <w:rFonts w:ascii="Arial" w:hAnsi="Arial" w:hint="cs"/>
          <w:noProof w:val="0"/>
          <w:rtl/>
        </w:rPr>
        <w:t xml:space="preserve"> של המבקשת</w:t>
      </w:r>
      <w:r w:rsidR="00511829">
        <w:rPr>
          <w:rFonts w:ascii="Arial" w:hAnsi="Arial" w:hint="cs"/>
          <w:noProof w:val="0"/>
          <w:rtl/>
        </w:rPr>
        <w:t xml:space="preserve">, שינוי שם משפחת הקטין </w:t>
      </w:r>
      <w:r w:rsidR="002B4CF0">
        <w:rPr>
          <w:rFonts w:ascii="Arial" w:hAnsi="Arial" w:hint="cs"/>
          <w:noProof w:val="0"/>
          <w:rtl/>
        </w:rPr>
        <w:t xml:space="preserve">כמבוקש </w:t>
      </w:r>
      <w:r w:rsidR="00511829">
        <w:rPr>
          <w:rFonts w:ascii="Arial" w:hAnsi="Arial" w:hint="cs"/>
          <w:noProof w:val="0"/>
          <w:rtl/>
        </w:rPr>
        <w:t xml:space="preserve">עולה בקנה אחד עם טובתו. </w:t>
      </w:r>
    </w:p>
    <w:p w:rsidR="00511829" w:rsidRPr="002B4CF0" w:rsidRDefault="00511829" w:rsidP="00DE35B4">
      <w:pPr>
        <w:pStyle w:val="ad"/>
        <w:ind w:left="-340"/>
        <w:rPr>
          <w:rFonts w:ascii="Arial" w:hAnsi="Arial"/>
          <w:noProof w:val="0"/>
          <w:rtl/>
        </w:rPr>
      </w:pPr>
    </w:p>
    <w:p w:rsidR="00DE35B4" w:rsidRDefault="00511829" w:rsidP="00DE35B4">
      <w:pPr>
        <w:pStyle w:val="ad"/>
        <w:numPr>
          <w:ilvl w:val="0"/>
          <w:numId w:val="1"/>
        </w:numPr>
        <w:spacing w:line="360" w:lineRule="auto"/>
        <w:ind w:left="-340"/>
        <w:jc w:val="both"/>
        <w:rPr>
          <w:rFonts w:ascii="Arial" w:hAnsi="Arial"/>
          <w:noProof w:val="0"/>
        </w:rPr>
      </w:pPr>
      <w:r w:rsidRPr="00E87981">
        <w:rPr>
          <w:rFonts w:ascii="Arial" w:hAnsi="Arial" w:hint="cs"/>
          <w:b/>
          <w:bCs/>
          <w:noProof w:val="0"/>
          <w:rtl/>
        </w:rPr>
        <w:t>המשיב</w:t>
      </w:r>
      <w:r>
        <w:rPr>
          <w:rFonts w:ascii="Arial" w:hAnsi="Arial" w:hint="cs"/>
          <w:noProof w:val="0"/>
          <w:rtl/>
        </w:rPr>
        <w:t xml:space="preserve"> התנגד לבקשה. לדידו, </w:t>
      </w:r>
      <w:r w:rsidR="006F3A74">
        <w:rPr>
          <w:rFonts w:ascii="Arial" w:hAnsi="Arial" w:hint="cs"/>
          <w:noProof w:val="0"/>
          <w:rtl/>
        </w:rPr>
        <w:t xml:space="preserve">מעולם לא שרר כל קשר בינו לבין הקטין והמבקשת עצמה לא חפצה בכך. לטענתו הבקשה נובעת "ממניעי נקם" </w:t>
      </w:r>
      <w:r w:rsidR="002B4CF0">
        <w:rPr>
          <w:rFonts w:ascii="Arial" w:hAnsi="Arial" w:hint="cs"/>
          <w:noProof w:val="0"/>
          <w:rtl/>
        </w:rPr>
        <w:t xml:space="preserve">לדבריו </w:t>
      </w:r>
      <w:r w:rsidR="006F3A74">
        <w:rPr>
          <w:rFonts w:ascii="Arial" w:hAnsi="Arial" w:hint="cs"/>
          <w:noProof w:val="0"/>
          <w:rtl/>
        </w:rPr>
        <w:t>ומרצון לפגוע בו ובמשפחתו. ע</w:t>
      </w:r>
      <w:r w:rsidR="00F371B1">
        <w:rPr>
          <w:rFonts w:ascii="Arial" w:hAnsi="Arial" w:hint="cs"/>
          <w:noProof w:val="0"/>
          <w:rtl/>
        </w:rPr>
        <w:t>ו</w:t>
      </w:r>
      <w:r w:rsidR="006F3A74">
        <w:rPr>
          <w:rFonts w:ascii="Arial" w:hAnsi="Arial" w:hint="cs"/>
          <w:noProof w:val="0"/>
          <w:rtl/>
        </w:rPr>
        <w:t>ד ציין כי שם משפחתו</w:t>
      </w:r>
      <w:r w:rsidR="00C51EF2">
        <w:rPr>
          <w:rFonts w:ascii="Arial" w:hAnsi="Arial" w:hint="cs"/>
          <w:noProof w:val="0"/>
          <w:rtl/>
        </w:rPr>
        <w:t xml:space="preserve"> "</w:t>
      </w:r>
      <w:r w:rsidR="00C51EF2" w:rsidRPr="002B4CF0">
        <w:rPr>
          <w:rFonts w:ascii="Arial" w:hAnsi="Arial" w:hint="cs"/>
          <w:b/>
          <w:bCs/>
          <w:noProof w:val="0"/>
          <w:rtl/>
        </w:rPr>
        <w:t>בעל מאפיינים ייחודיים בדת היהודית</w:t>
      </w:r>
      <w:r w:rsidR="00C51EF2">
        <w:rPr>
          <w:rFonts w:ascii="Arial" w:hAnsi="Arial" w:hint="cs"/>
          <w:noProof w:val="0"/>
          <w:rtl/>
        </w:rPr>
        <w:t xml:space="preserve">" ועל כן לא ניתן בנקל לשנות לשם משפחה זה. </w:t>
      </w:r>
    </w:p>
    <w:p w:rsidR="00DE35B4" w:rsidRPr="00DE35B4" w:rsidRDefault="00DE35B4" w:rsidP="00DE35B4">
      <w:pPr>
        <w:pStyle w:val="ad"/>
        <w:rPr>
          <w:rFonts w:ascii="Arial" w:hAnsi="Arial"/>
          <w:noProof w:val="0"/>
          <w:rtl/>
        </w:rPr>
      </w:pPr>
    </w:p>
    <w:p w:rsidR="0095345F" w:rsidRPr="00DE35B4" w:rsidRDefault="00E87981" w:rsidP="00DE35B4">
      <w:pPr>
        <w:pStyle w:val="ad"/>
        <w:numPr>
          <w:ilvl w:val="0"/>
          <w:numId w:val="1"/>
        </w:numPr>
        <w:spacing w:line="360" w:lineRule="auto"/>
        <w:ind w:left="-340"/>
        <w:jc w:val="both"/>
        <w:rPr>
          <w:rFonts w:ascii="Arial" w:hAnsi="Arial"/>
          <w:noProof w:val="0"/>
        </w:rPr>
      </w:pPr>
      <w:r w:rsidRPr="00DE35B4">
        <w:rPr>
          <w:rFonts w:ascii="Arial" w:hAnsi="Arial" w:hint="cs"/>
          <w:noProof w:val="0"/>
          <w:rtl/>
        </w:rPr>
        <w:t>מ</w:t>
      </w:r>
      <w:r w:rsidRPr="00DE35B4">
        <w:rPr>
          <w:rFonts w:ascii="Arial" w:hAnsi="Arial" w:hint="cs"/>
          <w:b/>
          <w:bCs/>
          <w:noProof w:val="0"/>
          <w:u w:val="single"/>
          <w:rtl/>
        </w:rPr>
        <w:t>תסקיר</w:t>
      </w:r>
      <w:r w:rsidRPr="00DE35B4">
        <w:rPr>
          <w:rFonts w:ascii="Arial" w:hAnsi="Arial" w:hint="cs"/>
          <w:noProof w:val="0"/>
          <w:rtl/>
        </w:rPr>
        <w:t xml:space="preserve"> עו"ס לס"ד עלה </w:t>
      </w:r>
      <w:r w:rsidR="00C51EF2" w:rsidRPr="00DE35B4">
        <w:rPr>
          <w:rFonts w:ascii="Arial" w:hAnsi="Arial" w:hint="cs"/>
          <w:noProof w:val="0"/>
          <w:rtl/>
        </w:rPr>
        <w:t xml:space="preserve">הקטין כבן 17.5, </w:t>
      </w:r>
      <w:r w:rsidR="00A56D7F" w:rsidRPr="00DE35B4">
        <w:rPr>
          <w:rFonts w:ascii="Arial" w:hAnsi="Arial" w:hint="cs"/>
          <w:noProof w:val="0"/>
          <w:rtl/>
        </w:rPr>
        <w:t xml:space="preserve">ולו אח נוסף כבן 27. הקטין </w:t>
      </w:r>
      <w:r w:rsidR="002B4CF0" w:rsidRPr="00DE35B4">
        <w:rPr>
          <w:rFonts w:ascii="Arial" w:hAnsi="Arial" w:hint="cs"/>
          <w:noProof w:val="0"/>
          <w:rtl/>
        </w:rPr>
        <w:t>מתגורר עם א</w:t>
      </w:r>
      <w:r w:rsidR="00C51EF2" w:rsidRPr="00DE35B4">
        <w:rPr>
          <w:rFonts w:ascii="Arial" w:hAnsi="Arial" w:hint="cs"/>
          <w:noProof w:val="0"/>
          <w:rtl/>
        </w:rPr>
        <w:t xml:space="preserve">מו, </w:t>
      </w:r>
      <w:r w:rsidR="002B4CF0" w:rsidRPr="00DE35B4">
        <w:rPr>
          <w:rFonts w:ascii="Arial" w:hAnsi="Arial" w:hint="cs"/>
          <w:noProof w:val="0"/>
          <w:rtl/>
        </w:rPr>
        <w:t>עובד ומסייע</w:t>
      </w:r>
      <w:r w:rsidR="00C51EF2" w:rsidRPr="00DE35B4">
        <w:rPr>
          <w:rFonts w:ascii="Arial" w:hAnsi="Arial" w:hint="cs"/>
          <w:noProof w:val="0"/>
          <w:rtl/>
        </w:rPr>
        <w:t xml:space="preserve"> בכלכלת הבית. </w:t>
      </w:r>
      <w:r w:rsidR="002B4CF0" w:rsidRPr="00DE35B4">
        <w:rPr>
          <w:rFonts w:ascii="Arial" w:hAnsi="Arial" w:hint="cs"/>
          <w:noProof w:val="0"/>
          <w:rtl/>
        </w:rPr>
        <w:t xml:space="preserve">הוא </w:t>
      </w:r>
      <w:r w:rsidR="00C51EF2" w:rsidRPr="00DE35B4">
        <w:rPr>
          <w:rFonts w:ascii="Arial" w:hAnsi="Arial" w:hint="cs"/>
          <w:noProof w:val="0"/>
          <w:rtl/>
        </w:rPr>
        <w:t xml:space="preserve">מעוניין להתגייס לצבא. </w:t>
      </w:r>
      <w:r w:rsidR="002B4CF0" w:rsidRPr="00DE35B4">
        <w:rPr>
          <w:rFonts w:ascii="Arial" w:hAnsi="Arial" w:hint="cs"/>
          <w:noProof w:val="0"/>
          <w:rtl/>
        </w:rPr>
        <w:t xml:space="preserve">הקטין </w:t>
      </w:r>
      <w:r w:rsidR="00C51EF2" w:rsidRPr="00DE35B4">
        <w:rPr>
          <w:rFonts w:ascii="Arial" w:hAnsi="Arial" w:hint="cs"/>
          <w:noProof w:val="0"/>
          <w:rtl/>
        </w:rPr>
        <w:t xml:space="preserve">שיתף את העו"ס </w:t>
      </w:r>
      <w:r w:rsidR="002B4CF0" w:rsidRPr="00DE35B4">
        <w:rPr>
          <w:rFonts w:ascii="Arial" w:hAnsi="Arial" w:hint="cs"/>
          <w:noProof w:val="0"/>
          <w:rtl/>
        </w:rPr>
        <w:t xml:space="preserve">לס"ד </w:t>
      </w:r>
      <w:r w:rsidR="00C51EF2" w:rsidRPr="00DE35B4">
        <w:rPr>
          <w:rFonts w:ascii="Arial" w:hAnsi="Arial" w:hint="cs"/>
          <w:noProof w:val="0"/>
          <w:rtl/>
        </w:rPr>
        <w:t xml:space="preserve">בקשייו החברתיים על רקע </w:t>
      </w:r>
      <w:r w:rsidR="00C51EF2" w:rsidRPr="00DE35B4">
        <w:rPr>
          <w:rFonts w:ascii="Arial" w:hAnsi="Arial" w:hint="cs"/>
          <w:noProof w:val="0"/>
          <w:rtl/>
        </w:rPr>
        <w:lastRenderedPageBreak/>
        <w:t xml:space="preserve">העדרו של אביו בחייו. </w:t>
      </w:r>
      <w:r w:rsidR="00F94DC8" w:rsidRPr="00DE35B4">
        <w:rPr>
          <w:rFonts w:ascii="Arial" w:hAnsi="Arial" w:hint="cs"/>
          <w:noProof w:val="0"/>
          <w:rtl/>
        </w:rPr>
        <w:t>הקטין</w:t>
      </w:r>
      <w:r w:rsidR="00A56D7F" w:rsidRPr="00DE35B4">
        <w:rPr>
          <w:rFonts w:ascii="Arial" w:hAnsi="Arial" w:hint="cs"/>
          <w:noProof w:val="0"/>
          <w:rtl/>
        </w:rPr>
        <w:t xml:space="preserve"> </w:t>
      </w:r>
      <w:r w:rsidR="00F94DC8" w:rsidRPr="00DE35B4">
        <w:rPr>
          <w:rFonts w:ascii="Arial" w:hAnsi="Arial" w:hint="cs"/>
          <w:noProof w:val="0"/>
          <w:rtl/>
        </w:rPr>
        <w:t>ז</w:t>
      </w:r>
      <w:r w:rsidR="00A56D7F" w:rsidRPr="00DE35B4">
        <w:rPr>
          <w:rFonts w:ascii="Arial" w:hAnsi="Arial" w:hint="cs"/>
          <w:noProof w:val="0"/>
          <w:rtl/>
        </w:rPr>
        <w:t>כר ביקורים של האב בביתם בעת שהיה ילד צעיר, אך לא נותרו לו זיכרונות חיוביים ממנו. הגם שהמשיב מתגורר בקרבה גאוגרפית</w:t>
      </w:r>
      <w:r w:rsidR="002B4CF0" w:rsidRPr="00DE35B4">
        <w:rPr>
          <w:rFonts w:ascii="Arial" w:hAnsi="Arial" w:hint="cs"/>
          <w:noProof w:val="0"/>
          <w:rtl/>
        </w:rPr>
        <w:t xml:space="preserve"> אליו</w:t>
      </w:r>
      <w:r w:rsidR="00A56D7F" w:rsidRPr="00DE35B4">
        <w:rPr>
          <w:rFonts w:ascii="Arial" w:hAnsi="Arial" w:hint="cs"/>
          <w:noProof w:val="0"/>
          <w:rtl/>
        </w:rPr>
        <w:t>, לא ביקר מעו</w:t>
      </w:r>
      <w:r w:rsidR="002B4CF0" w:rsidRPr="00DE35B4">
        <w:rPr>
          <w:rFonts w:ascii="Arial" w:hAnsi="Arial" w:hint="cs"/>
          <w:noProof w:val="0"/>
          <w:rtl/>
        </w:rPr>
        <w:t>לם בביתו ולא התקיים קשר ביניהם.</w:t>
      </w:r>
      <w:r w:rsidR="00A56D7F" w:rsidRPr="00DE35B4">
        <w:rPr>
          <w:rFonts w:ascii="Arial" w:hAnsi="Arial" w:hint="cs"/>
          <w:noProof w:val="0"/>
          <w:rtl/>
        </w:rPr>
        <w:t xml:space="preserve"> </w:t>
      </w:r>
      <w:r w:rsidR="00C51EF2" w:rsidRPr="00DE35B4">
        <w:rPr>
          <w:rFonts w:ascii="Arial" w:hAnsi="Arial" w:hint="cs"/>
          <w:noProof w:val="0"/>
          <w:rtl/>
        </w:rPr>
        <w:t xml:space="preserve">מהתסקיר עלה </w:t>
      </w:r>
      <w:r w:rsidR="002B4CF0" w:rsidRPr="00DE35B4">
        <w:rPr>
          <w:rFonts w:ascii="Arial" w:hAnsi="Arial" w:hint="cs"/>
          <w:noProof w:val="0"/>
          <w:rtl/>
        </w:rPr>
        <w:t xml:space="preserve">עוד </w:t>
      </w:r>
      <w:r w:rsidR="00C51EF2" w:rsidRPr="00DE35B4">
        <w:rPr>
          <w:rFonts w:ascii="Arial" w:hAnsi="Arial" w:hint="cs"/>
          <w:noProof w:val="0"/>
          <w:rtl/>
        </w:rPr>
        <w:t>כי הקטין התנסח ברהיטות ובאותנטיות, נמנע מ</w:t>
      </w:r>
      <w:r w:rsidR="002B4CF0" w:rsidRPr="00DE35B4">
        <w:rPr>
          <w:rFonts w:ascii="Arial" w:hAnsi="Arial" w:hint="cs"/>
          <w:noProof w:val="0"/>
          <w:rtl/>
        </w:rPr>
        <w:t>להציג עצמו כקורבן</w:t>
      </w:r>
      <w:r w:rsidR="00F371B1" w:rsidRPr="00DE35B4">
        <w:rPr>
          <w:rFonts w:ascii="Arial" w:hAnsi="Arial" w:hint="cs"/>
          <w:noProof w:val="0"/>
          <w:rtl/>
        </w:rPr>
        <w:t xml:space="preserve"> </w:t>
      </w:r>
      <w:r w:rsidR="002B4CF0" w:rsidRPr="00DE35B4">
        <w:rPr>
          <w:rFonts w:ascii="Arial" w:hAnsi="Arial" w:hint="cs"/>
          <w:noProof w:val="0"/>
          <w:rtl/>
        </w:rPr>
        <w:t>ו</w:t>
      </w:r>
      <w:r w:rsidR="00F371B1" w:rsidRPr="00DE35B4">
        <w:rPr>
          <w:rFonts w:ascii="Arial" w:hAnsi="Arial" w:hint="cs"/>
          <w:noProof w:val="0"/>
          <w:rtl/>
        </w:rPr>
        <w:t>הביע עמדה החלטית וברורה</w:t>
      </w:r>
      <w:r w:rsidR="00836FA9">
        <w:rPr>
          <w:rFonts w:ascii="Arial" w:hAnsi="Arial" w:hint="cs"/>
          <w:noProof w:val="0"/>
          <w:rtl/>
        </w:rPr>
        <w:t>, כי הוא מעוניין לקבל את ש</w:t>
      </w:r>
      <w:r w:rsidR="002B4CF0" w:rsidRPr="00DE35B4">
        <w:rPr>
          <w:rFonts w:ascii="Arial" w:hAnsi="Arial" w:hint="cs"/>
          <w:noProof w:val="0"/>
          <w:rtl/>
        </w:rPr>
        <w:t>ם משפחתו של אביו</w:t>
      </w:r>
      <w:r w:rsidR="00F371B1" w:rsidRPr="00DE35B4">
        <w:rPr>
          <w:rFonts w:ascii="Arial" w:hAnsi="Arial" w:hint="cs"/>
          <w:noProof w:val="0"/>
          <w:rtl/>
        </w:rPr>
        <w:t>. הוא מודע לכך כי עוד זמן קצר יוכל לשנות את שם משפחתו כרצונו, אולם חשוב לו מאד שביהמ"ש ייתן גושפנקא לבקשתו. הוא רואה ב</w:t>
      </w:r>
      <w:r w:rsidR="0095345F" w:rsidRPr="00DE35B4">
        <w:rPr>
          <w:rFonts w:ascii="Arial" w:hAnsi="Arial" w:hint="cs"/>
          <w:noProof w:val="0"/>
          <w:rtl/>
        </w:rPr>
        <w:t>קבלת</w:t>
      </w:r>
      <w:r w:rsidR="00F371B1" w:rsidRPr="00DE35B4">
        <w:rPr>
          <w:rFonts w:ascii="Arial" w:hAnsi="Arial" w:hint="cs"/>
          <w:noProof w:val="0"/>
          <w:rtl/>
        </w:rPr>
        <w:t xml:space="preserve"> שם משפחת אביו כזכות גדולה ומבין את משמעות העניין מבחינה דתית. </w:t>
      </w:r>
    </w:p>
    <w:p w:rsidR="0095345F" w:rsidRDefault="0095345F" w:rsidP="00DE35B4">
      <w:pPr>
        <w:pStyle w:val="ad"/>
        <w:spacing w:line="360" w:lineRule="auto"/>
        <w:ind w:left="-340"/>
        <w:jc w:val="both"/>
        <w:rPr>
          <w:rFonts w:ascii="Arial" w:hAnsi="Arial"/>
          <w:noProof w:val="0"/>
        </w:rPr>
      </w:pPr>
    </w:p>
    <w:p w:rsidR="0095345F" w:rsidRDefault="00A56D7F" w:rsidP="00DE35B4">
      <w:pPr>
        <w:pStyle w:val="ad"/>
        <w:numPr>
          <w:ilvl w:val="0"/>
          <w:numId w:val="1"/>
        </w:numPr>
        <w:spacing w:line="360" w:lineRule="auto"/>
        <w:ind w:left="-340"/>
        <w:jc w:val="both"/>
        <w:rPr>
          <w:rFonts w:ascii="Arial" w:hAnsi="Arial"/>
          <w:noProof w:val="0"/>
        </w:rPr>
      </w:pPr>
      <w:r w:rsidRPr="006579BA">
        <w:rPr>
          <w:rFonts w:ascii="Arial" w:hAnsi="Arial" w:hint="cs"/>
          <w:noProof w:val="0"/>
          <w:rtl/>
        </w:rPr>
        <w:t>משיח</w:t>
      </w:r>
      <w:r w:rsidR="0095345F">
        <w:rPr>
          <w:rFonts w:ascii="Arial" w:hAnsi="Arial" w:hint="cs"/>
          <w:noProof w:val="0"/>
          <w:rtl/>
        </w:rPr>
        <w:t>ת</w:t>
      </w:r>
      <w:r w:rsidRPr="006579BA">
        <w:rPr>
          <w:rFonts w:ascii="Arial" w:hAnsi="Arial" w:hint="cs"/>
          <w:noProof w:val="0"/>
          <w:rtl/>
        </w:rPr>
        <w:t xml:space="preserve">ה </w:t>
      </w:r>
      <w:r w:rsidR="0095345F">
        <w:rPr>
          <w:rFonts w:ascii="Arial" w:hAnsi="Arial" w:hint="cs"/>
          <w:noProof w:val="0"/>
          <w:rtl/>
        </w:rPr>
        <w:t xml:space="preserve">של העו"ס לס"ד </w:t>
      </w:r>
      <w:r w:rsidRPr="006579BA">
        <w:rPr>
          <w:rFonts w:ascii="Arial" w:hAnsi="Arial" w:hint="cs"/>
          <w:noProof w:val="0"/>
          <w:rtl/>
        </w:rPr>
        <w:t>עם המבקשת עלה כי הכירה את המשיב לפני כ- 28 שנה ונולדו לה ממנו שני בנים. המשיב לאורך השנים איים עליה לבל תחשוף את הקשר ביניהם. לטענתה, בתחילה היתה שבויה בהבטחות המשיב כי יעזוב את אשתו למענה אולם בהמשך פחדה מהאלימות ומהאיומים שהפנה כלפיה</w:t>
      </w:r>
      <w:r w:rsidR="0095345F">
        <w:rPr>
          <w:rFonts w:ascii="Arial" w:hAnsi="Arial" w:hint="cs"/>
          <w:noProof w:val="0"/>
          <w:rtl/>
        </w:rPr>
        <w:t xml:space="preserve"> לדבריה</w:t>
      </w:r>
      <w:r w:rsidRPr="006579BA">
        <w:rPr>
          <w:rFonts w:ascii="Arial" w:hAnsi="Arial" w:hint="cs"/>
          <w:noProof w:val="0"/>
          <w:rtl/>
        </w:rPr>
        <w:t xml:space="preserve">. רק בשנים האחרונות התחזקה ומימשה </w:t>
      </w:r>
      <w:r w:rsidR="006579BA" w:rsidRPr="006579BA">
        <w:rPr>
          <w:rFonts w:ascii="Arial" w:hAnsi="Arial" w:hint="cs"/>
          <w:noProof w:val="0"/>
          <w:rtl/>
        </w:rPr>
        <w:t xml:space="preserve">את זכות הקטין להכרה באביו, באופן שניהלה הליך לצורך ביצוע בדיקת רקמות. כמו כן המשיב חויב בתשלום מזונות וכעת </w:t>
      </w:r>
      <w:r w:rsidR="0095345F">
        <w:rPr>
          <w:rFonts w:ascii="Arial" w:hAnsi="Arial" w:hint="cs"/>
          <w:noProof w:val="0"/>
          <w:rtl/>
        </w:rPr>
        <w:t xml:space="preserve">היא </w:t>
      </w:r>
      <w:r w:rsidR="006579BA" w:rsidRPr="006579BA">
        <w:rPr>
          <w:rFonts w:ascii="Arial" w:hAnsi="Arial" w:hint="cs"/>
          <w:noProof w:val="0"/>
          <w:rtl/>
        </w:rPr>
        <w:t xml:space="preserve">מבקשת להשלים את ההליכים המשפטיים בדרך של </w:t>
      </w:r>
      <w:r w:rsidR="0095345F" w:rsidRPr="00DE35B4">
        <w:rPr>
          <w:rFonts w:ascii="Arial" w:hAnsi="Arial" w:hint="cs"/>
          <w:noProof w:val="0"/>
          <w:rtl/>
        </w:rPr>
        <w:t>שינוי</w:t>
      </w:r>
      <w:r w:rsidR="006579BA" w:rsidRPr="006579BA">
        <w:rPr>
          <w:rFonts w:ascii="Arial" w:hAnsi="Arial" w:hint="cs"/>
          <w:noProof w:val="0"/>
          <w:rtl/>
        </w:rPr>
        <w:t xml:space="preserve"> שם משפחת האב לשם משפחת הקטין. </w:t>
      </w:r>
      <w:r w:rsidR="006579BA" w:rsidRPr="0095345F">
        <w:rPr>
          <w:rFonts w:ascii="Arial" w:hAnsi="Arial" w:hint="cs"/>
          <w:noProof w:val="0"/>
          <w:rtl/>
        </w:rPr>
        <w:t xml:space="preserve">באשר למשיב, </w:t>
      </w:r>
      <w:r w:rsidR="0095345F" w:rsidRPr="0095345F">
        <w:rPr>
          <w:rFonts w:ascii="Arial" w:hAnsi="Arial" w:hint="cs"/>
          <w:noProof w:val="0"/>
          <w:rtl/>
        </w:rPr>
        <w:t>ה</w:t>
      </w:r>
      <w:r w:rsidR="006579BA" w:rsidRPr="0095345F">
        <w:rPr>
          <w:rFonts w:ascii="Arial" w:hAnsi="Arial" w:hint="cs"/>
          <w:noProof w:val="0"/>
          <w:rtl/>
        </w:rPr>
        <w:t>ניסיונות להזמינו לפגישה עם העו"ס לא צלחו. בשיחת טלפון עמו הביע סירובו לבקשה, מבלי שנתן הצדקות רלוונטיות</w:t>
      </w:r>
      <w:r w:rsidR="0095345F" w:rsidRPr="0095345F">
        <w:rPr>
          <w:rFonts w:ascii="Arial" w:hAnsi="Arial" w:hint="cs"/>
          <w:noProof w:val="0"/>
          <w:rtl/>
        </w:rPr>
        <w:t xml:space="preserve"> לדבר</w:t>
      </w:r>
      <w:r w:rsidR="006579BA" w:rsidRPr="0095345F">
        <w:rPr>
          <w:rFonts w:ascii="Arial" w:hAnsi="Arial" w:hint="cs"/>
          <w:noProof w:val="0"/>
          <w:rtl/>
        </w:rPr>
        <w:t xml:space="preserve">. </w:t>
      </w:r>
    </w:p>
    <w:p w:rsidR="0095345F" w:rsidRPr="0095345F" w:rsidRDefault="0095345F" w:rsidP="00DE35B4">
      <w:pPr>
        <w:pStyle w:val="ad"/>
        <w:ind w:left="-340"/>
        <w:rPr>
          <w:rFonts w:ascii="Arial" w:hAnsi="Arial"/>
          <w:noProof w:val="0"/>
          <w:rtl/>
        </w:rPr>
      </w:pPr>
    </w:p>
    <w:p w:rsidR="00694556" w:rsidRPr="0095345F" w:rsidRDefault="006579BA" w:rsidP="00836FA9">
      <w:pPr>
        <w:pStyle w:val="ad"/>
        <w:numPr>
          <w:ilvl w:val="0"/>
          <w:numId w:val="1"/>
        </w:numPr>
        <w:spacing w:line="360" w:lineRule="auto"/>
        <w:ind w:left="-340"/>
        <w:jc w:val="both"/>
        <w:rPr>
          <w:rFonts w:ascii="Arial" w:hAnsi="Arial"/>
          <w:noProof w:val="0"/>
        </w:rPr>
      </w:pPr>
      <w:r w:rsidRPr="0095345F">
        <w:rPr>
          <w:rFonts w:ascii="Arial" w:hAnsi="Arial" w:hint="cs"/>
          <w:noProof w:val="0"/>
          <w:rtl/>
        </w:rPr>
        <w:t>בסיום תסקירה ציינה העו"ס כי "</w:t>
      </w:r>
      <w:r w:rsidRPr="0095345F">
        <w:rPr>
          <w:rFonts w:ascii="Arial" w:hAnsi="Arial" w:hint="cs"/>
          <w:b/>
          <w:bCs/>
          <w:noProof w:val="0"/>
          <w:rtl/>
        </w:rPr>
        <w:t>שם משפחה יש בו כדי לסמן זהות ושייכות</w:t>
      </w:r>
      <w:r w:rsidRPr="0095345F">
        <w:rPr>
          <w:rFonts w:ascii="Arial" w:hAnsi="Arial" w:hint="cs"/>
          <w:noProof w:val="0"/>
          <w:rtl/>
        </w:rPr>
        <w:t>". הקטין</w:t>
      </w:r>
      <w:r w:rsidR="00F94DC8" w:rsidRPr="0095345F">
        <w:rPr>
          <w:rFonts w:ascii="Arial" w:hAnsi="Arial" w:hint="cs"/>
          <w:noProof w:val="0"/>
          <w:rtl/>
        </w:rPr>
        <w:t xml:space="preserve"> </w:t>
      </w:r>
      <w:r w:rsidRPr="0095345F">
        <w:rPr>
          <w:rFonts w:ascii="Arial" w:hAnsi="Arial" w:hint="cs"/>
          <w:noProof w:val="0"/>
          <w:rtl/>
        </w:rPr>
        <w:t>מעולם לא זכה להכרה מצד אביו. על רקע העדרו של אביו בחייו, סבל לאורך השנים מקשיים חברתיים. הקטין יודע לנסח את רצונו בצורה אותנטית וברורה</w:t>
      </w:r>
      <w:r w:rsidR="00F94DC8" w:rsidRPr="0095345F">
        <w:rPr>
          <w:rFonts w:ascii="Arial" w:hAnsi="Arial" w:hint="cs"/>
          <w:noProof w:val="0"/>
          <w:rtl/>
        </w:rPr>
        <w:t xml:space="preserve">. העו"ס התרשמה משיחה עם האב כי הלה לא מסוגל לראות את הקטין ועסוק בעצמו ובהשפעה של קבלת הבקשה על חייו שלו. הוא אינו מבין את משמעות תוצאות בדיקת הרקמות. </w:t>
      </w:r>
      <w:r w:rsidR="00F94DC8" w:rsidRPr="00836FA9">
        <w:rPr>
          <w:rFonts w:ascii="Arial" w:hAnsi="Arial" w:hint="cs"/>
          <w:noProof w:val="0"/>
          <w:rtl/>
        </w:rPr>
        <w:t>נוכח כלל האמור לעיל המליצה העו"ס לקבל את רצון הקטין ולשנות את ש</w:t>
      </w:r>
      <w:r w:rsidR="00E87981" w:rsidRPr="00836FA9">
        <w:rPr>
          <w:rFonts w:ascii="Arial" w:hAnsi="Arial" w:hint="cs"/>
          <w:noProof w:val="0"/>
          <w:rtl/>
        </w:rPr>
        <w:t>ם</w:t>
      </w:r>
      <w:r w:rsidR="00F94DC8" w:rsidRPr="00836FA9">
        <w:rPr>
          <w:rFonts w:ascii="Arial" w:hAnsi="Arial" w:hint="cs"/>
          <w:noProof w:val="0"/>
          <w:rtl/>
        </w:rPr>
        <w:t xml:space="preserve"> משפחתו לשם משפחת אביו מולידו, בציינה כי הדבר ישרת את טובת הקטין.</w:t>
      </w:r>
      <w:r w:rsidR="00F94DC8" w:rsidRPr="0095345F">
        <w:rPr>
          <w:rFonts w:ascii="Arial" w:hAnsi="Arial" w:hint="cs"/>
          <w:noProof w:val="0"/>
          <w:rtl/>
        </w:rPr>
        <w:t xml:space="preserve"> </w:t>
      </w:r>
    </w:p>
    <w:p w:rsidR="00E87981" w:rsidRDefault="00E87981" w:rsidP="00DE35B4">
      <w:pPr>
        <w:pStyle w:val="ad"/>
        <w:spacing w:line="360" w:lineRule="auto"/>
        <w:ind w:left="-340"/>
        <w:jc w:val="both"/>
        <w:rPr>
          <w:rFonts w:ascii="Arial" w:hAnsi="Arial"/>
          <w:noProof w:val="0"/>
        </w:rPr>
      </w:pPr>
    </w:p>
    <w:p w:rsidR="00F94DC8" w:rsidRDefault="00E87981" w:rsidP="00DE35B4">
      <w:pPr>
        <w:pStyle w:val="ad"/>
        <w:numPr>
          <w:ilvl w:val="0"/>
          <w:numId w:val="1"/>
        </w:numPr>
        <w:spacing w:line="360" w:lineRule="auto"/>
        <w:ind w:left="-340"/>
        <w:jc w:val="both"/>
        <w:rPr>
          <w:rFonts w:ascii="Arial" w:hAnsi="Arial"/>
          <w:noProof w:val="0"/>
        </w:rPr>
      </w:pPr>
      <w:r>
        <w:rPr>
          <w:rFonts w:ascii="Arial" w:hAnsi="Arial" w:hint="cs"/>
          <w:noProof w:val="0"/>
          <w:rtl/>
        </w:rPr>
        <w:t xml:space="preserve">בתגובתם לתסקיר חזרו הצדדים על עמדותיהם המקוריות. </w:t>
      </w:r>
    </w:p>
    <w:p w:rsidR="00E87981" w:rsidRPr="00E87981" w:rsidRDefault="00E87981" w:rsidP="00DE35B4">
      <w:pPr>
        <w:pStyle w:val="ad"/>
        <w:ind w:left="-340"/>
        <w:rPr>
          <w:rFonts w:ascii="Arial" w:hAnsi="Arial"/>
          <w:noProof w:val="0"/>
          <w:rtl/>
        </w:rPr>
      </w:pPr>
    </w:p>
    <w:p w:rsidR="00E87981" w:rsidRDefault="00E87981" w:rsidP="00DE35B4">
      <w:pPr>
        <w:pStyle w:val="ad"/>
        <w:numPr>
          <w:ilvl w:val="0"/>
          <w:numId w:val="1"/>
        </w:numPr>
        <w:spacing w:line="360" w:lineRule="auto"/>
        <w:ind w:left="-340"/>
        <w:jc w:val="both"/>
        <w:rPr>
          <w:rFonts w:ascii="Arial" w:hAnsi="Arial"/>
          <w:noProof w:val="0"/>
        </w:rPr>
      </w:pPr>
      <w:r>
        <w:rPr>
          <w:rFonts w:ascii="Arial" w:hAnsi="Arial" w:hint="cs"/>
          <w:noProof w:val="0"/>
          <w:rtl/>
        </w:rPr>
        <w:t>ב"כ היועמ"ש בתגובתו הודיע כי לאור האמור בתסקיר העו"ס, אין התנגדות מצדו לשינו</w:t>
      </w:r>
      <w:r w:rsidR="0095345F">
        <w:rPr>
          <w:rFonts w:ascii="Arial" w:hAnsi="Arial" w:hint="cs"/>
          <w:noProof w:val="0"/>
          <w:rtl/>
        </w:rPr>
        <w:t>י</w:t>
      </w:r>
      <w:r>
        <w:rPr>
          <w:rFonts w:ascii="Arial" w:hAnsi="Arial" w:hint="cs"/>
          <w:noProof w:val="0"/>
          <w:rtl/>
        </w:rPr>
        <w:t xml:space="preserve"> ש</w:t>
      </w:r>
      <w:r w:rsidR="0095345F">
        <w:rPr>
          <w:rFonts w:ascii="Arial" w:hAnsi="Arial" w:hint="cs"/>
          <w:noProof w:val="0"/>
          <w:rtl/>
        </w:rPr>
        <w:t xml:space="preserve">ם </w:t>
      </w:r>
      <w:r>
        <w:rPr>
          <w:rFonts w:ascii="Arial" w:hAnsi="Arial" w:hint="cs"/>
          <w:noProof w:val="0"/>
          <w:rtl/>
        </w:rPr>
        <w:t xml:space="preserve">משפחת הקטין כמבוקש. </w:t>
      </w:r>
    </w:p>
    <w:p w:rsidR="0095345F" w:rsidRPr="00914A45" w:rsidRDefault="0095345F" w:rsidP="00914A45">
      <w:pPr>
        <w:rPr>
          <w:rFonts w:ascii="Arial" w:hAnsi="Arial"/>
          <w:noProof w:val="0"/>
          <w:rtl/>
        </w:rPr>
      </w:pPr>
    </w:p>
    <w:p w:rsidR="0095345F" w:rsidRPr="00E87981" w:rsidRDefault="0095345F" w:rsidP="00DE35B4">
      <w:pPr>
        <w:pStyle w:val="ad"/>
        <w:ind w:left="-340"/>
        <w:rPr>
          <w:rFonts w:ascii="Arial" w:hAnsi="Arial"/>
          <w:noProof w:val="0"/>
          <w:rtl/>
        </w:rPr>
      </w:pPr>
    </w:p>
    <w:p w:rsidR="00E87981" w:rsidRPr="0095345F" w:rsidRDefault="00E87981" w:rsidP="00914A45">
      <w:pPr>
        <w:spacing w:line="360" w:lineRule="auto"/>
        <w:ind w:left="-482"/>
        <w:jc w:val="both"/>
        <w:rPr>
          <w:rFonts w:ascii="Arial" w:hAnsi="Arial"/>
          <w:b/>
          <w:bCs/>
          <w:noProof w:val="0"/>
          <w:sz w:val="26"/>
          <w:szCs w:val="26"/>
          <w:u w:val="single"/>
          <w:rtl/>
        </w:rPr>
      </w:pPr>
      <w:r w:rsidRPr="0095345F">
        <w:rPr>
          <w:rFonts w:ascii="Arial" w:hAnsi="Arial" w:hint="cs"/>
          <w:b/>
          <w:bCs/>
          <w:noProof w:val="0"/>
          <w:sz w:val="26"/>
          <w:szCs w:val="26"/>
          <w:u w:val="single"/>
          <w:rtl/>
        </w:rPr>
        <w:t>דיון והכרעה</w:t>
      </w:r>
    </w:p>
    <w:p w:rsidR="00694556" w:rsidRDefault="00694556" w:rsidP="00DE35B4">
      <w:pPr>
        <w:spacing w:line="360" w:lineRule="auto"/>
        <w:ind w:left="-340"/>
        <w:jc w:val="both"/>
        <w:rPr>
          <w:rFonts w:ascii="Arial" w:hAnsi="Arial"/>
          <w:noProof w:val="0"/>
          <w:rtl/>
        </w:rPr>
      </w:pPr>
    </w:p>
    <w:p w:rsidR="007F5FA4" w:rsidRDefault="007F5FA4" w:rsidP="00DE35B4">
      <w:pPr>
        <w:pStyle w:val="ad"/>
        <w:numPr>
          <w:ilvl w:val="0"/>
          <w:numId w:val="1"/>
        </w:numPr>
        <w:spacing w:line="360" w:lineRule="auto"/>
        <w:ind w:left="-340"/>
        <w:jc w:val="both"/>
        <w:rPr>
          <w:rFonts w:ascii="Arial" w:hAnsi="Arial"/>
          <w:noProof w:val="0"/>
          <w:rtl/>
        </w:rPr>
      </w:pPr>
      <w:r>
        <w:rPr>
          <w:rFonts w:ascii="Arial" w:hAnsi="Arial" w:hint="cs"/>
          <w:noProof w:val="0"/>
          <w:rtl/>
        </w:rPr>
        <w:t xml:space="preserve">סעיף 13(ד) לחוק השמות, תשט"ז </w:t>
      </w:r>
      <w:r>
        <w:rPr>
          <w:rFonts w:ascii="Arial" w:hAnsi="Arial"/>
          <w:noProof w:val="0"/>
          <w:rtl/>
        </w:rPr>
        <w:t>–</w:t>
      </w:r>
      <w:r>
        <w:rPr>
          <w:rFonts w:ascii="Arial" w:hAnsi="Arial" w:hint="cs"/>
          <w:noProof w:val="0"/>
          <w:rtl/>
        </w:rPr>
        <w:t xml:space="preserve"> 1956 קובע כי </w:t>
      </w:r>
      <w:r w:rsidRPr="007F5FA4">
        <w:rPr>
          <w:rFonts w:ascii="Arial" w:hAnsi="Arial" w:hint="cs"/>
          <w:noProof w:val="0"/>
          <w:rtl/>
        </w:rPr>
        <w:t>"</w:t>
      </w:r>
      <w:r w:rsidRPr="007F5FA4">
        <w:rPr>
          <w:rFonts w:ascii="Arial" w:hAnsi="Arial"/>
          <w:b/>
          <w:bCs/>
          <w:noProof w:val="0"/>
          <w:rtl/>
        </w:rPr>
        <w:t>הוריו של קטין רשאים, באישור בית המשפט, לשנות את שם משפחתו, ובלבד שניתנה לו – אם הוא מסוגל לחוות את דעתו – הזדמנות להביע את עמדתו, רצונו ורגשותיו בעניין וניתן להם משקל ראוי בהתחשב בגילו ובמידת בגרותו</w:t>
      </w:r>
      <w:r w:rsidRPr="007F5FA4">
        <w:rPr>
          <w:rFonts w:ascii="Arial" w:hAnsi="Arial" w:hint="cs"/>
          <w:noProof w:val="0"/>
          <w:rtl/>
        </w:rPr>
        <w:t>"</w:t>
      </w:r>
      <w:r w:rsidRPr="007F5FA4">
        <w:rPr>
          <w:rFonts w:ascii="Arial" w:hAnsi="Arial"/>
          <w:noProof w:val="0"/>
          <w:rtl/>
        </w:rPr>
        <w:t>.</w:t>
      </w:r>
    </w:p>
    <w:p w:rsidR="00714CA5" w:rsidRDefault="00714CA5" w:rsidP="00DE35B4">
      <w:pPr>
        <w:spacing w:line="360" w:lineRule="auto"/>
        <w:ind w:left="-340"/>
        <w:jc w:val="both"/>
        <w:rPr>
          <w:rFonts w:ascii="Arial" w:hAnsi="Arial"/>
          <w:noProof w:val="0"/>
          <w:rtl/>
        </w:rPr>
      </w:pPr>
    </w:p>
    <w:p w:rsidR="007F5FA4" w:rsidRDefault="007F5FA4" w:rsidP="00DE35B4">
      <w:pPr>
        <w:pStyle w:val="ad"/>
        <w:numPr>
          <w:ilvl w:val="0"/>
          <w:numId w:val="1"/>
        </w:numPr>
        <w:spacing w:line="360" w:lineRule="auto"/>
        <w:ind w:left="-340"/>
        <w:jc w:val="both"/>
        <w:rPr>
          <w:rFonts w:ascii="Arial" w:hAnsi="Arial"/>
          <w:noProof w:val="0"/>
        </w:rPr>
      </w:pPr>
      <w:r w:rsidRPr="007F5FA4">
        <w:rPr>
          <w:rFonts w:ascii="Arial" w:hAnsi="Arial" w:hint="cs"/>
          <w:noProof w:val="0"/>
          <w:rtl/>
        </w:rPr>
        <w:lastRenderedPageBreak/>
        <w:t xml:space="preserve">סעיף 14 לחוק קובע כי </w:t>
      </w:r>
      <w:r>
        <w:rPr>
          <w:rFonts w:ascii="Arial" w:hAnsi="Arial" w:hint="cs"/>
          <w:noProof w:val="0"/>
          <w:rtl/>
        </w:rPr>
        <w:t>"</w:t>
      </w:r>
      <w:r w:rsidRPr="007F5FA4">
        <w:rPr>
          <w:rFonts w:ascii="Arial" w:hAnsi="Arial"/>
          <w:b/>
          <w:bCs/>
          <w:noProof w:val="0"/>
          <w:rtl/>
        </w:rPr>
        <w:t xml:space="preserve">אפוטרופוס של קטין </w:t>
      </w:r>
      <w:r>
        <w:rPr>
          <w:rFonts w:ascii="Arial" w:hAnsi="Arial" w:hint="cs"/>
          <w:b/>
          <w:bCs/>
          <w:noProof w:val="0"/>
          <w:rtl/>
        </w:rPr>
        <w:t>...</w:t>
      </w:r>
      <w:r w:rsidRPr="007F5FA4">
        <w:rPr>
          <w:rFonts w:ascii="Arial" w:hAnsi="Arial"/>
          <w:b/>
          <w:bCs/>
          <w:noProof w:val="0"/>
          <w:rtl/>
        </w:rPr>
        <w:t> רשאי, באישור בית המשפט, לשנות את שמו הפרטי ואת שם משפחתו ובלבד שניתנה לו – אם הוא מסוגל לחוות את דעתו – הזדמנות להביע את עמדתו, רצונו ורגשותיו בעניין וניתן להם משקל ראוי בהתחשב בגילו ובמידת בגרותו של הקטין או במידת הבנתו של האדם, לפי העניין</w:t>
      </w:r>
      <w:r w:rsidRPr="007F5FA4">
        <w:rPr>
          <w:rFonts w:ascii="Arial" w:hAnsi="Arial"/>
          <w:noProof w:val="0"/>
          <w:rtl/>
        </w:rPr>
        <w:t>.</w:t>
      </w:r>
      <w:r>
        <w:rPr>
          <w:rFonts w:ascii="Arial" w:hAnsi="Arial" w:hint="cs"/>
          <w:noProof w:val="0"/>
          <w:rtl/>
        </w:rPr>
        <w:t>"</w:t>
      </w:r>
    </w:p>
    <w:p w:rsidR="007F5FA4" w:rsidRPr="007F5FA4" w:rsidRDefault="007F5FA4" w:rsidP="00DE35B4">
      <w:pPr>
        <w:pStyle w:val="ad"/>
        <w:ind w:left="-340"/>
        <w:rPr>
          <w:rFonts w:ascii="Arial" w:hAnsi="Arial"/>
          <w:noProof w:val="0"/>
          <w:rtl/>
        </w:rPr>
      </w:pPr>
    </w:p>
    <w:p w:rsidR="007F5FA4" w:rsidRDefault="007F5FA4" w:rsidP="00DE35B4">
      <w:pPr>
        <w:pStyle w:val="ad"/>
        <w:numPr>
          <w:ilvl w:val="0"/>
          <w:numId w:val="1"/>
        </w:numPr>
        <w:spacing w:line="360" w:lineRule="auto"/>
        <w:ind w:left="-340"/>
        <w:jc w:val="both"/>
        <w:rPr>
          <w:rFonts w:ascii="Arial" w:hAnsi="Arial"/>
          <w:noProof w:val="0"/>
        </w:rPr>
      </w:pPr>
      <w:r>
        <w:rPr>
          <w:rFonts w:ascii="Arial" w:hAnsi="Arial" w:hint="cs"/>
          <w:noProof w:val="0"/>
          <w:rtl/>
        </w:rPr>
        <w:t>סעיף 21 לחוק קובע כי "</w:t>
      </w:r>
      <w:r w:rsidR="006B217F">
        <w:rPr>
          <w:rFonts w:ascii="Arial" w:hAnsi="Arial"/>
          <w:b/>
          <w:bCs/>
          <w:noProof w:val="0"/>
          <w:rtl/>
        </w:rPr>
        <w:t xml:space="preserve">לענין הסעיפים 8, 9, 12, 13, </w:t>
      </w:r>
      <w:r w:rsidR="006B217F">
        <w:rPr>
          <w:rFonts w:ascii="Arial" w:hAnsi="Arial" w:hint="cs"/>
          <w:b/>
          <w:bCs/>
          <w:noProof w:val="0"/>
          <w:rtl/>
        </w:rPr>
        <w:t>'</w:t>
      </w:r>
      <w:r w:rsidR="006B217F">
        <w:rPr>
          <w:rFonts w:ascii="Arial" w:hAnsi="Arial"/>
          <w:b/>
          <w:bCs/>
          <w:noProof w:val="0"/>
          <w:rtl/>
        </w:rPr>
        <w:t>הורים</w:t>
      </w:r>
      <w:r w:rsidR="006B217F">
        <w:rPr>
          <w:rFonts w:ascii="Arial" w:hAnsi="Arial" w:hint="cs"/>
          <w:b/>
          <w:bCs/>
          <w:noProof w:val="0"/>
          <w:rtl/>
        </w:rPr>
        <w:t>'</w:t>
      </w:r>
      <w:r w:rsidRPr="007F5FA4">
        <w:rPr>
          <w:rFonts w:ascii="Arial" w:hAnsi="Arial"/>
          <w:b/>
          <w:bCs/>
          <w:noProof w:val="0"/>
          <w:rtl/>
        </w:rPr>
        <w:t xml:space="preserve"> – שני ההורים, ומקום שהדאגה לקטין מסורה לאחד ההורים בלבד – אותו הורה.</w:t>
      </w:r>
      <w:r w:rsidRPr="007F5FA4">
        <w:rPr>
          <w:rFonts w:ascii="Arial" w:hAnsi="Arial" w:hint="cs"/>
          <w:b/>
          <w:bCs/>
          <w:noProof w:val="0"/>
          <w:rtl/>
        </w:rPr>
        <w:t>"</w:t>
      </w:r>
    </w:p>
    <w:p w:rsidR="007F5FA4" w:rsidRPr="007F5FA4" w:rsidRDefault="007F5FA4" w:rsidP="00DE35B4">
      <w:pPr>
        <w:pStyle w:val="ad"/>
        <w:ind w:left="-340"/>
        <w:rPr>
          <w:rFonts w:ascii="Arial" w:hAnsi="Arial"/>
          <w:noProof w:val="0"/>
          <w:rtl/>
        </w:rPr>
      </w:pPr>
    </w:p>
    <w:p w:rsidR="007F5FA4" w:rsidRDefault="007F5FA4" w:rsidP="00DE35B4">
      <w:pPr>
        <w:pStyle w:val="ad"/>
        <w:numPr>
          <w:ilvl w:val="0"/>
          <w:numId w:val="1"/>
        </w:numPr>
        <w:spacing w:line="360" w:lineRule="auto"/>
        <w:ind w:left="-340"/>
        <w:jc w:val="both"/>
        <w:rPr>
          <w:rFonts w:ascii="Arial" w:hAnsi="Arial"/>
          <w:noProof w:val="0"/>
        </w:rPr>
      </w:pPr>
      <w:r>
        <w:rPr>
          <w:rFonts w:ascii="Arial" w:hAnsi="Arial" w:hint="cs"/>
          <w:noProof w:val="0"/>
          <w:rtl/>
        </w:rPr>
        <w:t xml:space="preserve">בענייננו, הגישה אמו של הקטין בקשה לשינוי שם משפחת הקטין באופן ששם משפחתה שלה יוחלף בשם משפחתו של המשיב. מדובר בבקש </w:t>
      </w:r>
      <w:r w:rsidR="00385330">
        <w:rPr>
          <w:rFonts w:ascii="Arial" w:hAnsi="Arial" w:hint="cs"/>
          <w:noProof w:val="0"/>
          <w:rtl/>
        </w:rPr>
        <w:t>לא טריוויאלית בהינת</w:t>
      </w:r>
      <w:r w:rsidR="006B217F">
        <w:rPr>
          <w:rFonts w:ascii="Arial" w:hAnsi="Arial" w:hint="cs"/>
          <w:noProof w:val="0"/>
          <w:rtl/>
        </w:rPr>
        <w:t>ן כי אין ומעולם לא היתה כל הכרה</w:t>
      </w:r>
      <w:r w:rsidR="00385330">
        <w:rPr>
          <w:rFonts w:ascii="Arial" w:hAnsi="Arial" w:hint="cs"/>
          <w:noProof w:val="0"/>
          <w:rtl/>
        </w:rPr>
        <w:t xml:space="preserve"> ונכונות לקשר מצד המשיב כלפי הקטין והן מאחר ומדובר במחיקת שם משפחת האם והחלפתו בשם משפחת האב (להבדיל מהוספת שם משפחה). </w:t>
      </w:r>
    </w:p>
    <w:p w:rsidR="00385330" w:rsidRPr="006B217F" w:rsidRDefault="00385330" w:rsidP="00DE35B4">
      <w:pPr>
        <w:pStyle w:val="ad"/>
        <w:ind w:left="-340"/>
        <w:rPr>
          <w:rFonts w:ascii="Arial" w:hAnsi="Arial"/>
          <w:noProof w:val="0"/>
          <w:rtl/>
        </w:rPr>
      </w:pPr>
    </w:p>
    <w:p w:rsidR="00385330" w:rsidRDefault="00385330" w:rsidP="00DE35B4">
      <w:pPr>
        <w:pStyle w:val="ad"/>
        <w:numPr>
          <w:ilvl w:val="0"/>
          <w:numId w:val="1"/>
        </w:numPr>
        <w:spacing w:line="360" w:lineRule="auto"/>
        <w:ind w:left="-340"/>
        <w:jc w:val="both"/>
        <w:rPr>
          <w:rFonts w:ascii="Arial" w:hAnsi="Arial"/>
          <w:noProof w:val="0"/>
        </w:rPr>
      </w:pPr>
      <w:r>
        <w:rPr>
          <w:rFonts w:ascii="Arial" w:hAnsi="Arial" w:hint="cs"/>
          <w:noProof w:val="0"/>
          <w:rtl/>
        </w:rPr>
        <w:t xml:space="preserve">עם זאת, מדובר הלכה למעשה בבקשת הקטין עצמו, שהנו נער על סף בגירות כבן 17.5, אשר מביע רצונו בקול ברור, כחלק ממסעו לגיבוש זהות עצמית ושייכות. </w:t>
      </w:r>
    </w:p>
    <w:p w:rsidR="00385330" w:rsidRPr="00385330" w:rsidRDefault="00385330" w:rsidP="00DE35B4">
      <w:pPr>
        <w:pStyle w:val="ad"/>
        <w:ind w:left="-340"/>
        <w:rPr>
          <w:rFonts w:ascii="Arial" w:hAnsi="Arial"/>
          <w:noProof w:val="0"/>
          <w:rtl/>
        </w:rPr>
      </w:pPr>
    </w:p>
    <w:p w:rsidR="00714CA5" w:rsidRPr="00562C19" w:rsidRDefault="00385330" w:rsidP="003808BA">
      <w:pPr>
        <w:pStyle w:val="ad"/>
        <w:numPr>
          <w:ilvl w:val="0"/>
          <w:numId w:val="1"/>
        </w:numPr>
        <w:spacing w:line="360" w:lineRule="auto"/>
        <w:ind w:left="-340"/>
        <w:jc w:val="both"/>
        <w:rPr>
          <w:rFonts w:ascii="Arial" w:hAnsi="Arial"/>
          <w:noProof w:val="0"/>
          <w:rtl/>
        </w:rPr>
      </w:pPr>
      <w:r w:rsidRPr="00562C19">
        <w:rPr>
          <w:rFonts w:ascii="Arial" w:hAnsi="Arial" w:hint="cs"/>
          <w:noProof w:val="0"/>
          <w:rtl/>
        </w:rPr>
        <w:t xml:space="preserve">בכל הנוגע לשיקולים המנחים את ביהמ"ש בבקשות מסוג זה קבעה הפסיקה כי אלו </w:t>
      </w:r>
      <w:r w:rsidR="003808BA">
        <w:rPr>
          <w:rFonts w:ascii="Arial" w:hAnsi="Arial" w:hint="cs"/>
          <w:noProof w:val="0"/>
          <w:rtl/>
        </w:rPr>
        <w:t>תוכרענה</w:t>
      </w:r>
      <w:r w:rsidR="006B217F">
        <w:rPr>
          <w:rFonts w:ascii="Arial" w:hAnsi="Arial" w:hint="cs"/>
          <w:noProof w:val="0"/>
          <w:rtl/>
        </w:rPr>
        <w:t xml:space="preserve"> </w:t>
      </w:r>
      <w:r w:rsidR="00562C19" w:rsidRPr="00562C19">
        <w:rPr>
          <w:rFonts w:ascii="Arial" w:hAnsi="Arial" w:hint="cs"/>
          <w:noProof w:val="0"/>
          <w:rtl/>
        </w:rPr>
        <w:t xml:space="preserve">על פי טובת הילד. כך למשל, ב- </w:t>
      </w:r>
      <w:r w:rsidR="00714CA5" w:rsidRPr="00562C19">
        <w:rPr>
          <w:rFonts w:ascii="Arial" w:hAnsi="Arial" w:hint="cs"/>
          <w:noProof w:val="0"/>
          <w:rtl/>
        </w:rPr>
        <w:t xml:space="preserve">אפ' (נצ') 21702-05-13 </w:t>
      </w:r>
      <w:r w:rsidR="00714CA5" w:rsidRPr="00562C19">
        <w:rPr>
          <w:rFonts w:ascii="Arial" w:hAnsi="Arial" w:hint="cs"/>
          <w:b/>
          <w:bCs/>
          <w:noProof w:val="0"/>
          <w:rtl/>
        </w:rPr>
        <w:t>פלונית נ' היועמ"ש</w:t>
      </w:r>
      <w:r w:rsidR="00714CA5" w:rsidRPr="00562C19">
        <w:rPr>
          <w:rFonts w:ascii="Arial" w:hAnsi="Arial" w:hint="cs"/>
          <w:noProof w:val="0"/>
          <w:rtl/>
        </w:rPr>
        <w:t xml:space="preserve"> (</w:t>
      </w:r>
      <w:r w:rsidR="006B217F">
        <w:rPr>
          <w:rFonts w:ascii="Arial" w:hAnsi="Arial" w:hint="cs"/>
          <w:noProof w:val="0"/>
          <w:rtl/>
        </w:rPr>
        <w:t xml:space="preserve">מיום </w:t>
      </w:r>
      <w:r w:rsidR="00714CA5" w:rsidRPr="00562C19">
        <w:rPr>
          <w:rFonts w:ascii="Arial" w:hAnsi="Arial" w:hint="cs"/>
          <w:noProof w:val="0"/>
          <w:rtl/>
        </w:rPr>
        <w:t>13.5.13)</w:t>
      </w:r>
      <w:r w:rsidR="00562C19">
        <w:rPr>
          <w:rFonts w:ascii="Arial" w:hAnsi="Arial" w:hint="cs"/>
          <w:noProof w:val="0"/>
          <w:rtl/>
        </w:rPr>
        <w:t xml:space="preserve"> נ</w:t>
      </w:r>
      <w:r w:rsidR="006B217F">
        <w:rPr>
          <w:rFonts w:ascii="Arial" w:hAnsi="Arial" w:hint="cs"/>
          <w:noProof w:val="0"/>
          <w:rtl/>
        </w:rPr>
        <w:t>קבע</w:t>
      </w:r>
      <w:r w:rsidR="00562C19">
        <w:rPr>
          <w:rFonts w:ascii="Arial" w:hAnsi="Arial" w:hint="cs"/>
          <w:noProof w:val="0"/>
          <w:rtl/>
        </w:rPr>
        <w:t xml:space="preserve"> בהקשר זה כך:</w:t>
      </w:r>
    </w:p>
    <w:p w:rsidR="00714CA5" w:rsidRPr="006B217F" w:rsidRDefault="00714CA5" w:rsidP="00DE35B4">
      <w:pPr>
        <w:spacing w:line="360" w:lineRule="auto"/>
        <w:ind w:left="-340"/>
        <w:jc w:val="both"/>
        <w:rPr>
          <w:rFonts w:ascii="Arial" w:hAnsi="Arial"/>
          <w:noProof w:val="0"/>
          <w:rtl/>
        </w:rPr>
      </w:pPr>
    </w:p>
    <w:p w:rsidR="00714CA5" w:rsidRPr="006B217F" w:rsidRDefault="00714CA5" w:rsidP="00914A45">
      <w:pPr>
        <w:spacing w:line="360" w:lineRule="auto"/>
        <w:ind w:left="227" w:right="709" w:hanging="567"/>
        <w:jc w:val="both"/>
        <w:rPr>
          <w:rFonts w:ascii="Arial" w:hAnsi="Arial"/>
          <w:b/>
          <w:bCs/>
          <w:noProof w:val="0"/>
        </w:rPr>
      </w:pPr>
      <w:r w:rsidRPr="006B217F">
        <w:rPr>
          <w:rFonts w:ascii="Arial" w:hAnsi="Arial" w:hint="cs"/>
          <w:noProof w:val="0"/>
          <w:rtl/>
        </w:rPr>
        <w:t>"</w:t>
      </w:r>
      <w:r w:rsidRPr="006B217F">
        <w:rPr>
          <w:rFonts w:ascii="Arial" w:hAnsi="Arial" w:hint="cs"/>
          <w:b/>
          <w:bCs/>
          <w:noProof w:val="0"/>
          <w:rtl/>
        </w:rPr>
        <w:t>36.</w:t>
      </w:r>
      <w:r w:rsidRPr="006B217F">
        <w:rPr>
          <w:rFonts w:ascii="Arial" w:hAnsi="Arial" w:hint="cs"/>
          <w:b/>
          <w:bCs/>
          <w:noProof w:val="0"/>
          <w:rtl/>
        </w:rPr>
        <w:tab/>
      </w:r>
      <w:r w:rsidRPr="006B217F">
        <w:rPr>
          <w:rFonts w:ascii="Arial" w:hAnsi="Arial"/>
          <w:b/>
          <w:bCs/>
          <w:noProof w:val="0"/>
          <w:rtl/>
        </w:rPr>
        <w:t xml:space="preserve">שאלה היא, מהם השיקולים אשר צריכים להדריך את בית-המשפט במקרה כגון זה, בבואו להתיר שינוי שם משפחה של קטינה. בשאלה זו שותק </w:t>
      </w:r>
      <w:hyperlink r:id="rId10" w:history="1">
        <w:r w:rsidRPr="006B217F">
          <w:rPr>
            <w:rStyle w:val="Hyperlink"/>
            <w:rFonts w:ascii="Arial" w:hAnsi="Arial"/>
            <w:b/>
            <w:bCs/>
            <w:noProof w:val="0"/>
            <w:color w:val="auto"/>
            <w:u w:val="none"/>
            <w:rtl/>
          </w:rPr>
          <w:t>חוק השמות</w:t>
        </w:r>
      </w:hyperlink>
      <w:r w:rsidRPr="006B217F">
        <w:rPr>
          <w:rFonts w:ascii="Arial" w:hAnsi="Arial"/>
          <w:b/>
          <w:bCs/>
          <w:noProof w:val="0"/>
          <w:rtl/>
        </w:rPr>
        <w:t xml:space="preserve">, אך </w:t>
      </w:r>
      <w:hyperlink r:id="rId11" w:history="1">
        <w:r w:rsidRPr="006B217F">
          <w:rPr>
            <w:rStyle w:val="Hyperlink"/>
            <w:rFonts w:ascii="Arial" w:hAnsi="Arial"/>
            <w:b/>
            <w:bCs/>
            <w:noProof w:val="0"/>
            <w:color w:val="auto"/>
            <w:u w:val="none"/>
            <w:rtl/>
          </w:rPr>
          <w:t>חוק הכשרות המשפטית והאפוטרופסות</w:t>
        </w:r>
      </w:hyperlink>
      <w:r w:rsidRPr="006B217F">
        <w:rPr>
          <w:rFonts w:ascii="Arial" w:hAnsi="Arial"/>
          <w:b/>
          <w:bCs/>
          <w:noProof w:val="0"/>
          <w:rtl/>
        </w:rPr>
        <w:t xml:space="preserve"> נואם בקול ברור. ובנאומו זה מבקש</w:t>
      </w:r>
      <w:r w:rsidR="006B217F" w:rsidRPr="006B217F">
        <w:rPr>
          <w:rFonts w:ascii="Arial" w:hAnsi="Arial"/>
          <w:b/>
          <w:bCs/>
          <w:noProof w:val="0"/>
          <w:rtl/>
        </w:rPr>
        <w:t xml:space="preserve"> הוא כי ההכרעה תיפול לפי שיקול </w:t>
      </w:r>
      <w:r w:rsidR="006B217F" w:rsidRPr="006B217F">
        <w:rPr>
          <w:rFonts w:ascii="Arial" w:hAnsi="Arial" w:hint="cs"/>
          <w:b/>
          <w:bCs/>
          <w:noProof w:val="0"/>
          <w:rtl/>
        </w:rPr>
        <w:t>'</w:t>
      </w:r>
      <w:r w:rsidR="006B217F" w:rsidRPr="006B217F">
        <w:rPr>
          <w:rFonts w:ascii="Arial" w:hAnsi="Arial"/>
          <w:b/>
          <w:bCs/>
          <w:noProof w:val="0"/>
          <w:rtl/>
        </w:rPr>
        <w:t>טובת הילד</w:t>
      </w:r>
      <w:r w:rsidR="006B217F" w:rsidRPr="006B217F">
        <w:rPr>
          <w:rFonts w:ascii="Arial" w:hAnsi="Arial" w:hint="cs"/>
          <w:b/>
          <w:bCs/>
          <w:noProof w:val="0"/>
          <w:rtl/>
        </w:rPr>
        <w:t>'</w:t>
      </w:r>
      <w:r w:rsidRPr="006B217F">
        <w:rPr>
          <w:rFonts w:ascii="Arial" w:hAnsi="Arial"/>
          <w:b/>
          <w:bCs/>
          <w:noProof w:val="0"/>
          <w:rtl/>
        </w:rPr>
        <w:t xml:space="preserve"> (</w:t>
      </w:r>
      <w:hyperlink r:id="rId12" w:history="1">
        <w:r w:rsidRPr="006B217F">
          <w:rPr>
            <w:rStyle w:val="Hyperlink"/>
            <w:rFonts w:ascii="Arial" w:hAnsi="Arial"/>
            <w:b/>
            <w:bCs/>
            <w:noProof w:val="0"/>
            <w:color w:val="auto"/>
            <w:u w:val="none"/>
            <w:rtl/>
          </w:rPr>
          <w:t>ע"א 486/72 פלוני נ' אלמונית, פ"ד כז</w:t>
        </w:r>
      </w:hyperlink>
      <w:r w:rsidRPr="006B217F">
        <w:rPr>
          <w:rFonts w:ascii="Arial" w:hAnsi="Arial"/>
          <w:b/>
          <w:bCs/>
          <w:noProof w:val="0"/>
          <w:rtl/>
        </w:rPr>
        <w:t xml:space="preserve">(2) 673; </w:t>
      </w:r>
      <w:hyperlink r:id="rId13" w:history="1">
        <w:r w:rsidRPr="006B217F">
          <w:rPr>
            <w:rStyle w:val="Hyperlink"/>
            <w:rFonts w:ascii="Arial" w:hAnsi="Arial"/>
            <w:b/>
            <w:bCs/>
            <w:noProof w:val="0"/>
            <w:color w:val="auto"/>
            <w:u w:val="none"/>
            <w:rtl/>
          </w:rPr>
          <w:t>ע"א 209/54 שטיינר נ' היועץ המשפטי לממשלה, פ"ד ט</w:t>
        </w:r>
      </w:hyperlink>
      <w:r w:rsidRPr="006B217F">
        <w:rPr>
          <w:rFonts w:ascii="Arial" w:hAnsi="Arial"/>
          <w:b/>
          <w:bCs/>
          <w:noProof w:val="0"/>
          <w:rtl/>
        </w:rPr>
        <w:t xml:space="preserve"> 241, 251; </w:t>
      </w:r>
      <w:hyperlink r:id="rId14" w:history="1">
        <w:r w:rsidRPr="006B217F">
          <w:rPr>
            <w:rStyle w:val="Hyperlink"/>
            <w:rFonts w:ascii="Arial" w:hAnsi="Arial"/>
            <w:b/>
            <w:bCs/>
            <w:noProof w:val="0"/>
            <w:color w:val="auto"/>
            <w:u w:val="none"/>
            <w:rtl/>
          </w:rPr>
          <w:t>ע"א 2266/93 פלוני (קטין) ואח' נ' פלוני, פ"ד מט</w:t>
        </w:r>
      </w:hyperlink>
      <w:r w:rsidRPr="006B217F">
        <w:rPr>
          <w:rFonts w:ascii="Arial" w:hAnsi="Arial"/>
          <w:b/>
          <w:bCs/>
          <w:noProof w:val="0"/>
          <w:rtl/>
        </w:rPr>
        <w:t xml:space="preserve">(1) 221 ; </w:t>
      </w:r>
      <w:hyperlink r:id="rId15" w:history="1">
        <w:r w:rsidRPr="006B217F">
          <w:rPr>
            <w:rStyle w:val="Hyperlink"/>
            <w:rFonts w:ascii="Arial" w:hAnsi="Arial"/>
            <w:b/>
            <w:bCs/>
            <w:noProof w:val="0"/>
            <w:color w:val="auto"/>
            <w:u w:val="none"/>
            <w:rtl/>
          </w:rPr>
          <w:t>תמ"ש (י-ם) 27150/00</w:t>
        </w:r>
      </w:hyperlink>
      <w:r w:rsidRPr="006B217F">
        <w:rPr>
          <w:rFonts w:ascii="Arial" w:hAnsi="Arial"/>
          <w:b/>
          <w:bCs/>
          <w:noProof w:val="0"/>
          <w:rtl/>
        </w:rPr>
        <w:t xml:space="preserve"> הקטין א.י.פ. נ' מ.י.פ </w:t>
      </w:r>
      <w:r w:rsidRPr="006B217F">
        <w:rPr>
          <w:b/>
          <w:bCs/>
          <w:noProof w:val="0"/>
          <w:sz w:val="22"/>
          <w:rtl/>
        </w:rPr>
        <w:t xml:space="preserve">[פורסם בנבו] </w:t>
      </w:r>
      <w:r w:rsidRPr="006B217F">
        <w:rPr>
          <w:rFonts w:ascii="Arial" w:hAnsi="Arial"/>
          <w:b/>
          <w:bCs/>
          <w:noProof w:val="0"/>
          <w:rtl/>
        </w:rPr>
        <w:t>(29/06/2003)).</w:t>
      </w:r>
    </w:p>
    <w:p w:rsidR="00714CA5" w:rsidRPr="006B217F" w:rsidRDefault="00714CA5" w:rsidP="00914A45">
      <w:pPr>
        <w:spacing w:line="360" w:lineRule="auto"/>
        <w:ind w:left="227" w:right="709" w:hanging="567"/>
        <w:jc w:val="both"/>
        <w:rPr>
          <w:rFonts w:ascii="Arial" w:hAnsi="Arial"/>
          <w:b/>
          <w:bCs/>
          <w:noProof w:val="0"/>
          <w:rtl/>
        </w:rPr>
      </w:pPr>
    </w:p>
    <w:p w:rsidR="00714CA5" w:rsidRDefault="00714CA5" w:rsidP="00914A45">
      <w:pPr>
        <w:spacing w:line="360" w:lineRule="auto"/>
        <w:ind w:left="227" w:right="709" w:hanging="567"/>
        <w:jc w:val="both"/>
        <w:rPr>
          <w:rFonts w:ascii="Arial" w:hAnsi="Arial"/>
          <w:b/>
          <w:bCs/>
          <w:noProof w:val="0"/>
          <w:rtl/>
        </w:rPr>
      </w:pPr>
      <w:r w:rsidRPr="006B217F">
        <w:rPr>
          <w:rFonts w:ascii="Arial" w:hAnsi="Arial"/>
          <w:b/>
          <w:bCs/>
          <w:noProof w:val="0"/>
          <w:rtl/>
        </w:rPr>
        <w:t>37.</w:t>
      </w:r>
      <w:r w:rsidRPr="006B217F">
        <w:rPr>
          <w:rFonts w:ascii="Arial" w:hAnsi="Arial"/>
          <w:b/>
          <w:bCs/>
          <w:noProof w:val="0"/>
          <w:rtl/>
        </w:rPr>
        <w:tab/>
        <w:t>כן ניתן לראות תביע</w:t>
      </w:r>
      <w:r w:rsidR="006B217F" w:rsidRPr="006B217F">
        <w:rPr>
          <w:rFonts w:ascii="Arial" w:hAnsi="Arial"/>
          <w:b/>
          <w:bCs/>
          <w:noProof w:val="0"/>
          <w:rtl/>
        </w:rPr>
        <w:t xml:space="preserve">ה זו כמונחית על ידי שיקולים של </w:t>
      </w:r>
      <w:r w:rsidR="006B217F" w:rsidRPr="006B217F">
        <w:rPr>
          <w:rFonts w:ascii="Arial" w:hAnsi="Arial" w:hint="cs"/>
          <w:b/>
          <w:bCs/>
          <w:noProof w:val="0"/>
          <w:rtl/>
        </w:rPr>
        <w:t>'</w:t>
      </w:r>
      <w:r w:rsidR="006B217F" w:rsidRPr="006B217F">
        <w:rPr>
          <w:rFonts w:ascii="Arial" w:hAnsi="Arial"/>
          <w:b/>
          <w:bCs/>
          <w:noProof w:val="0"/>
          <w:rtl/>
        </w:rPr>
        <w:t xml:space="preserve">דוקטרינת זכויות </w:t>
      </w:r>
      <w:r w:rsidR="006B217F">
        <w:rPr>
          <w:rFonts w:ascii="Arial" w:hAnsi="Arial"/>
          <w:b/>
          <w:bCs/>
          <w:noProof w:val="0"/>
          <w:rtl/>
        </w:rPr>
        <w:t>הילד</w:t>
      </w:r>
      <w:r w:rsidR="006B217F">
        <w:rPr>
          <w:rFonts w:ascii="Arial" w:hAnsi="Arial" w:hint="cs"/>
          <w:b/>
          <w:bCs/>
          <w:noProof w:val="0"/>
          <w:rtl/>
        </w:rPr>
        <w:t>'</w:t>
      </w:r>
      <w:r w:rsidR="006B217F">
        <w:rPr>
          <w:rFonts w:ascii="Arial" w:hAnsi="Arial"/>
          <w:b/>
          <w:bCs/>
          <w:noProof w:val="0"/>
          <w:rtl/>
        </w:rPr>
        <w:t xml:space="preserve"> (ראה תמר מורג</w:t>
      </w:r>
      <w:r w:rsidR="006B217F">
        <w:rPr>
          <w:rFonts w:ascii="Arial" w:hAnsi="Arial" w:hint="cs"/>
          <w:b/>
          <w:bCs/>
          <w:noProof w:val="0"/>
          <w:rtl/>
        </w:rPr>
        <w:t xml:space="preserve"> '</w:t>
      </w:r>
      <w:r w:rsidRPr="00714CA5">
        <w:rPr>
          <w:rFonts w:ascii="Arial" w:hAnsi="Arial"/>
          <w:b/>
          <w:bCs/>
          <w:noProof w:val="0"/>
          <w:rtl/>
        </w:rPr>
        <w:t>עשרים שנה אחרי: תפיסת זכויות הי</w:t>
      </w:r>
      <w:r w:rsidR="006B217F">
        <w:rPr>
          <w:rFonts w:ascii="Arial" w:hAnsi="Arial"/>
          <w:b/>
          <w:bCs/>
          <w:noProof w:val="0"/>
          <w:rtl/>
        </w:rPr>
        <w:t>לד על פי האמנה בדבר זכויות הילד</w:t>
      </w:r>
      <w:r w:rsidR="006B217F">
        <w:rPr>
          <w:rFonts w:ascii="Arial" w:hAnsi="Arial" w:hint="cs"/>
          <w:b/>
          <w:bCs/>
          <w:noProof w:val="0"/>
          <w:rtl/>
        </w:rPr>
        <w:t>'</w:t>
      </w:r>
      <w:r w:rsidRPr="00714CA5">
        <w:rPr>
          <w:rFonts w:ascii="Arial" w:hAnsi="Arial"/>
          <w:b/>
          <w:bCs/>
          <w:noProof w:val="0"/>
          <w:rtl/>
        </w:rPr>
        <w:t xml:space="preserve"> זכויות הילד והמשפט הישראלי</w:t>
      </w:r>
      <w:r w:rsidR="006B217F">
        <w:rPr>
          <w:rFonts w:ascii="Arial" w:hAnsi="Arial" w:hint="cs"/>
          <w:b/>
          <w:bCs/>
          <w:noProof w:val="0"/>
          <w:rtl/>
        </w:rPr>
        <w:t>,</w:t>
      </w:r>
      <w:r w:rsidRPr="00714CA5">
        <w:rPr>
          <w:rFonts w:ascii="Arial" w:hAnsi="Arial" w:hint="cs"/>
          <w:b/>
          <w:bCs/>
          <w:noProof w:val="0"/>
          <w:rtl/>
        </w:rPr>
        <w:t xml:space="preserve"> </w:t>
      </w:r>
      <w:r w:rsidR="006B217F">
        <w:rPr>
          <w:rFonts w:ascii="Arial" w:hAnsi="Arial"/>
          <w:b/>
          <w:bCs/>
          <w:noProof w:val="0"/>
          <w:rtl/>
        </w:rPr>
        <w:t>עמ' 15)</w:t>
      </w:r>
      <w:r w:rsidRPr="00714CA5">
        <w:rPr>
          <w:rFonts w:ascii="Arial" w:hAnsi="Arial"/>
          <w:b/>
          <w:bCs/>
          <w:noProof w:val="0"/>
          <w:rtl/>
        </w:rPr>
        <w:t xml:space="preserve">. ויש הסוברים, כי נדרשת גישה המשלבת בין טובת הילד </w:t>
      </w:r>
      <w:r w:rsidR="006B217F">
        <w:rPr>
          <w:rFonts w:ascii="Arial" w:hAnsi="Arial"/>
          <w:b/>
          <w:bCs/>
          <w:noProof w:val="0"/>
          <w:rtl/>
        </w:rPr>
        <w:t xml:space="preserve">לבין זכויותיו (ראה ר.ליכט-פטרן </w:t>
      </w:r>
      <w:r w:rsidR="006B217F">
        <w:rPr>
          <w:rFonts w:ascii="Arial" w:hAnsi="Arial" w:hint="cs"/>
          <w:b/>
          <w:bCs/>
          <w:noProof w:val="0"/>
          <w:rtl/>
        </w:rPr>
        <w:t>'</w:t>
      </w:r>
      <w:r w:rsidRPr="00714CA5">
        <w:rPr>
          <w:rFonts w:ascii="Arial" w:hAnsi="Arial"/>
          <w:b/>
          <w:bCs/>
          <w:noProof w:val="0"/>
          <w:rtl/>
        </w:rPr>
        <w:t>קבלת החלטה בעניינה של ילדה – לקראת השל</w:t>
      </w:r>
      <w:r w:rsidR="006B217F">
        <w:rPr>
          <w:rFonts w:ascii="Arial" w:hAnsi="Arial"/>
          <w:b/>
          <w:bCs/>
          <w:noProof w:val="0"/>
          <w:rtl/>
        </w:rPr>
        <w:t>מה בין טובת הילדה לזכויות הילדה</w:t>
      </w:r>
      <w:r w:rsidR="006B217F">
        <w:rPr>
          <w:rFonts w:ascii="Arial" w:hAnsi="Arial" w:hint="cs"/>
          <w:b/>
          <w:bCs/>
          <w:noProof w:val="0"/>
          <w:rtl/>
        </w:rPr>
        <w:t>'</w:t>
      </w:r>
      <w:r w:rsidRPr="00714CA5">
        <w:rPr>
          <w:rFonts w:ascii="Arial" w:hAnsi="Arial"/>
          <w:b/>
          <w:bCs/>
          <w:noProof w:val="0"/>
          <w:rtl/>
        </w:rPr>
        <w:t xml:space="preserve"> זכויות הילד והמשפט הישראלי (עורכת תמר מורג, 2010) 429) אחרים הציעו לבחון הכרעות בענייני ילדים מ</w:t>
      </w:r>
      <w:r w:rsidR="006B217F">
        <w:rPr>
          <w:rFonts w:ascii="Arial" w:hAnsi="Arial"/>
          <w:b/>
          <w:bCs/>
          <w:noProof w:val="0"/>
          <w:rtl/>
        </w:rPr>
        <w:t xml:space="preserve">נקודת המבט של </w:t>
      </w:r>
      <w:r w:rsidR="006B217F">
        <w:rPr>
          <w:rFonts w:ascii="Arial" w:hAnsi="Arial" w:hint="cs"/>
          <w:b/>
          <w:bCs/>
          <w:noProof w:val="0"/>
          <w:rtl/>
        </w:rPr>
        <w:t>'</w:t>
      </w:r>
      <w:r w:rsidR="006B217F">
        <w:rPr>
          <w:rFonts w:ascii="Arial" w:hAnsi="Arial"/>
          <w:b/>
          <w:bCs/>
          <w:noProof w:val="0"/>
          <w:rtl/>
        </w:rPr>
        <w:t>זכויות יחס</w:t>
      </w:r>
      <w:r w:rsidR="006B217F">
        <w:rPr>
          <w:rFonts w:ascii="Arial" w:hAnsi="Arial" w:hint="cs"/>
          <w:b/>
          <w:bCs/>
          <w:noProof w:val="0"/>
          <w:rtl/>
        </w:rPr>
        <w:t>'</w:t>
      </w:r>
      <w:r w:rsidRPr="00714CA5">
        <w:rPr>
          <w:rFonts w:ascii="Arial" w:hAnsi="Arial"/>
          <w:b/>
          <w:bCs/>
          <w:noProof w:val="0"/>
          <w:rtl/>
        </w:rPr>
        <w:t xml:space="preserve"> (ראה ר. </w:t>
      </w:r>
      <w:r w:rsidR="006B217F" w:rsidRPr="006B217F">
        <w:rPr>
          <w:rFonts w:ascii="Arial" w:hAnsi="Arial"/>
          <w:b/>
          <w:bCs/>
          <w:noProof w:val="0"/>
          <w:rtl/>
        </w:rPr>
        <w:t xml:space="preserve">זפרן </w:t>
      </w:r>
      <w:r w:rsidR="006B217F" w:rsidRPr="006B217F">
        <w:rPr>
          <w:rFonts w:ascii="Arial" w:hAnsi="Arial" w:hint="cs"/>
          <w:b/>
          <w:bCs/>
          <w:noProof w:val="0"/>
          <w:rtl/>
        </w:rPr>
        <w:t>'</w:t>
      </w:r>
      <w:r w:rsidR="006B217F">
        <w:rPr>
          <w:rFonts w:ascii="Arial" w:hAnsi="Arial"/>
          <w:b/>
          <w:bCs/>
          <w:noProof w:val="0"/>
          <w:rtl/>
        </w:rPr>
        <w:t>שיח היחסים כתשתית להכרעה</w:t>
      </w:r>
      <w:r w:rsidR="006B217F">
        <w:rPr>
          <w:rFonts w:ascii="Arial" w:hAnsi="Arial" w:hint="cs"/>
          <w:b/>
          <w:bCs/>
          <w:noProof w:val="0"/>
          <w:rtl/>
        </w:rPr>
        <w:t xml:space="preserve"> </w:t>
      </w:r>
      <w:r w:rsidRPr="00714CA5">
        <w:rPr>
          <w:rFonts w:ascii="Arial" w:hAnsi="Arial"/>
          <w:b/>
          <w:bCs/>
          <w:noProof w:val="0"/>
          <w:rtl/>
        </w:rPr>
        <w:t xml:space="preserve">בסוגיות מתחום </w:t>
      </w:r>
      <w:r w:rsidR="006B217F">
        <w:rPr>
          <w:rFonts w:ascii="Arial" w:hAnsi="Arial"/>
          <w:b/>
          <w:bCs/>
          <w:noProof w:val="0"/>
          <w:rtl/>
        </w:rPr>
        <w:lastRenderedPageBreak/>
        <w:t>המשפחה: מספר הערות על דאגה וצדק</w:t>
      </w:r>
      <w:r w:rsidR="006B217F">
        <w:rPr>
          <w:rFonts w:ascii="Arial" w:hAnsi="Arial" w:hint="cs"/>
          <w:b/>
          <w:bCs/>
          <w:noProof w:val="0"/>
          <w:rtl/>
        </w:rPr>
        <w:t>'</w:t>
      </w:r>
      <w:r w:rsidRPr="00714CA5">
        <w:rPr>
          <w:rFonts w:ascii="Arial" w:hAnsi="Arial"/>
          <w:b/>
          <w:bCs/>
          <w:noProof w:val="0"/>
          <w:rtl/>
        </w:rPr>
        <w:t xml:space="preserve">, משפטים על אהבה 605 (ארנה בן נפתלי וחנה נוה עורכות 2005). נקודת מבט זו מבקשת ממקבל ההכרעה השיפוטית להתחשב ובנסיבות מסויימות להעדיף היחסים המשפחתיים אלא אם כן תיגרם פגיעה מהותית בטובת הילדה ובזכויותיה (ראה גם ר. זפרן </w:t>
      </w:r>
      <w:r w:rsidR="006B217F">
        <w:rPr>
          <w:rFonts w:ascii="Arial" w:hAnsi="Arial" w:hint="cs"/>
          <w:b/>
          <w:bCs/>
          <w:noProof w:val="0"/>
          <w:rtl/>
        </w:rPr>
        <w:t>'</w:t>
      </w:r>
      <w:r w:rsidR="006B217F">
        <w:rPr>
          <w:rFonts w:ascii="Arial" w:hAnsi="Arial"/>
          <w:b/>
          <w:bCs/>
          <w:noProof w:val="0"/>
          <w:rtl/>
        </w:rPr>
        <w:t>זכויות הילד במשפחה כזכויות יחס</w:t>
      </w:r>
      <w:r w:rsidR="006B217F">
        <w:rPr>
          <w:rFonts w:ascii="Arial" w:hAnsi="Arial" w:hint="cs"/>
          <w:b/>
          <w:bCs/>
          <w:noProof w:val="0"/>
          <w:rtl/>
        </w:rPr>
        <w:t>'</w:t>
      </w:r>
      <w:r w:rsidRPr="00714CA5">
        <w:rPr>
          <w:rFonts w:ascii="Arial" w:hAnsi="Arial"/>
          <w:b/>
          <w:bCs/>
          <w:noProof w:val="0"/>
          <w:rtl/>
        </w:rPr>
        <w:t>, זכויות הילד והמשפט הישראלי (עורכת תמר מורג, 2010) 129).</w:t>
      </w:r>
    </w:p>
    <w:p w:rsidR="006B217F" w:rsidRPr="00714CA5" w:rsidRDefault="006B217F" w:rsidP="00914A45">
      <w:pPr>
        <w:spacing w:line="360" w:lineRule="auto"/>
        <w:ind w:left="227" w:right="709" w:hanging="567"/>
        <w:jc w:val="both"/>
        <w:rPr>
          <w:rFonts w:ascii="Arial" w:hAnsi="Arial"/>
          <w:b/>
          <w:bCs/>
          <w:noProof w:val="0"/>
          <w:rtl/>
        </w:rPr>
      </w:pPr>
    </w:p>
    <w:p w:rsidR="00714CA5" w:rsidRPr="00714CA5" w:rsidRDefault="00714CA5" w:rsidP="00914A45">
      <w:pPr>
        <w:spacing w:line="360" w:lineRule="auto"/>
        <w:ind w:left="227" w:right="709" w:hanging="567"/>
        <w:jc w:val="both"/>
        <w:rPr>
          <w:rFonts w:ascii="Arial" w:hAnsi="Arial"/>
          <w:noProof w:val="0"/>
          <w:rtl/>
        </w:rPr>
      </w:pPr>
      <w:r w:rsidRPr="00714CA5">
        <w:rPr>
          <w:rFonts w:ascii="Arial" w:hAnsi="Arial"/>
          <w:b/>
          <w:bCs/>
          <w:noProof w:val="0"/>
          <w:rtl/>
        </w:rPr>
        <w:t>38.</w:t>
      </w:r>
      <w:r w:rsidRPr="00714CA5">
        <w:rPr>
          <w:rFonts w:ascii="Arial" w:hAnsi="Arial"/>
          <w:b/>
          <w:bCs/>
          <w:noProof w:val="0"/>
          <w:rtl/>
        </w:rPr>
        <w:tab/>
        <w:t>על טובת הילד נקבע, כי מדובר בכלל הכרעה פטרנליסטי שעלול להחמיץ הסתכלות מזווית הראייה של הקטין. על זכויות הילד, נאמר כי מדובר בכלל הכרעה שעלול להתעלם מגורמים הקשורים בטובת הילד בשל העדפת רצונו וזכויותיו על שיקולים אלה. על גישת זכויות היחס נאמר כי היא עמומה מדי ועלולה לבכר ההמשכיות ביחסים המשפחתיים על פני אינטרסים חשובים יותר של הילדה, כך שכל הוגה אוחז בדעה משלו באשר לכלל ההכרעה בנוגע לקבלת הכרעות אודות ילדים.</w:t>
      </w:r>
      <w:r>
        <w:rPr>
          <w:rFonts w:ascii="Arial" w:hAnsi="Arial" w:hint="cs"/>
          <w:noProof w:val="0"/>
          <w:rtl/>
        </w:rPr>
        <w:t>"</w:t>
      </w:r>
    </w:p>
    <w:p w:rsidR="00714CA5" w:rsidRPr="00714CA5" w:rsidRDefault="00714CA5" w:rsidP="00DE35B4">
      <w:pPr>
        <w:spacing w:line="360" w:lineRule="auto"/>
        <w:ind w:left="-340" w:right="709" w:hanging="720"/>
        <w:jc w:val="both"/>
        <w:rPr>
          <w:rFonts w:ascii="Arial" w:hAnsi="Arial"/>
          <w:b/>
          <w:bCs/>
          <w:noProof w:val="0"/>
          <w:rtl/>
        </w:rPr>
      </w:pPr>
    </w:p>
    <w:p w:rsidR="00914A45" w:rsidRDefault="00945D02" w:rsidP="00914A45">
      <w:pPr>
        <w:pStyle w:val="ad"/>
        <w:numPr>
          <w:ilvl w:val="0"/>
          <w:numId w:val="1"/>
        </w:numPr>
        <w:spacing w:line="360" w:lineRule="auto"/>
        <w:ind w:left="-340"/>
        <w:jc w:val="both"/>
        <w:rPr>
          <w:rFonts w:ascii="Arial" w:hAnsi="Arial"/>
          <w:noProof w:val="0"/>
        </w:rPr>
      </w:pPr>
      <w:r>
        <w:rPr>
          <w:rFonts w:ascii="Arial" w:hAnsi="Arial" w:hint="cs"/>
          <w:noProof w:val="0"/>
          <w:rtl/>
        </w:rPr>
        <w:t xml:space="preserve">בענייננו עלה </w:t>
      </w:r>
      <w:r w:rsidR="00562C19">
        <w:rPr>
          <w:rFonts w:ascii="Arial" w:hAnsi="Arial" w:hint="cs"/>
          <w:noProof w:val="0"/>
          <w:rtl/>
        </w:rPr>
        <w:t>מתסקיר העו"ס</w:t>
      </w:r>
      <w:r>
        <w:rPr>
          <w:rFonts w:ascii="Arial" w:hAnsi="Arial" w:hint="cs"/>
          <w:noProof w:val="0"/>
          <w:rtl/>
        </w:rPr>
        <w:t xml:space="preserve"> לס"ד</w:t>
      </w:r>
      <w:r w:rsidR="00562C19">
        <w:rPr>
          <w:rFonts w:ascii="Arial" w:hAnsi="Arial" w:hint="cs"/>
          <w:noProof w:val="0"/>
          <w:rtl/>
        </w:rPr>
        <w:t xml:space="preserve"> כי </w:t>
      </w:r>
      <w:r>
        <w:rPr>
          <w:rFonts w:ascii="Arial" w:hAnsi="Arial" w:hint="cs"/>
          <w:noProof w:val="0"/>
          <w:rtl/>
        </w:rPr>
        <w:t xml:space="preserve">הקטין הוא </w:t>
      </w:r>
      <w:r w:rsidR="00562C19">
        <w:rPr>
          <w:rFonts w:ascii="Arial" w:hAnsi="Arial" w:hint="cs"/>
          <w:noProof w:val="0"/>
          <w:rtl/>
        </w:rPr>
        <w:t>נער בוגר, דעתן, החלטי, המביע עצמו בצורה אותנטית. חרף פגיעתו מכך שהמשיב הפנה לו עורף לאורך כל חייו, לא הכיר באבהותו ולא ביקש את קרבתו, עומד הקטין על רצונו כי ביהמ"ש יעתר לבקשתו ובכך יכיר בקשר המשפח</w:t>
      </w:r>
      <w:r w:rsidR="00267BE2">
        <w:rPr>
          <w:rFonts w:ascii="Arial" w:hAnsi="Arial" w:hint="cs"/>
          <w:noProof w:val="0"/>
          <w:rtl/>
        </w:rPr>
        <w:t xml:space="preserve">תי וההשתייכותי, הכה חשוב לקטין לצורך גיבוש זהותו העצמית. </w:t>
      </w:r>
    </w:p>
    <w:p w:rsidR="00914A45" w:rsidRDefault="00914A45" w:rsidP="00914A45">
      <w:pPr>
        <w:pStyle w:val="ad"/>
        <w:spacing w:line="360" w:lineRule="auto"/>
        <w:ind w:left="-340"/>
        <w:jc w:val="both"/>
        <w:rPr>
          <w:rFonts w:ascii="Arial" w:hAnsi="Arial"/>
          <w:noProof w:val="0"/>
        </w:rPr>
      </w:pPr>
    </w:p>
    <w:p w:rsidR="00914A45" w:rsidRDefault="001B0156" w:rsidP="00914A45">
      <w:pPr>
        <w:pStyle w:val="ad"/>
        <w:numPr>
          <w:ilvl w:val="0"/>
          <w:numId w:val="1"/>
        </w:numPr>
        <w:spacing w:line="360" w:lineRule="auto"/>
        <w:ind w:left="-340"/>
        <w:jc w:val="both"/>
        <w:rPr>
          <w:rFonts w:ascii="Arial" w:hAnsi="Arial"/>
          <w:noProof w:val="0"/>
        </w:rPr>
      </w:pPr>
      <w:r w:rsidRPr="00914A45">
        <w:rPr>
          <w:rFonts w:ascii="Arial" w:hAnsi="Arial" w:hint="cs"/>
          <w:noProof w:val="0"/>
          <w:rtl/>
        </w:rPr>
        <w:t xml:space="preserve">בכגון דא כבר נאמר למשל ב-תלה"מ (ב"ש) 63772-10-17 </w:t>
      </w:r>
      <w:r w:rsidRPr="00914A45">
        <w:rPr>
          <w:rFonts w:ascii="Arial" w:hAnsi="Arial" w:hint="cs"/>
          <w:b/>
          <w:bCs/>
          <w:noProof w:val="0"/>
          <w:rtl/>
        </w:rPr>
        <w:t>מ נ' ע'</w:t>
      </w:r>
      <w:r w:rsidRPr="00914A45">
        <w:rPr>
          <w:rFonts w:ascii="Arial" w:hAnsi="Arial" w:hint="cs"/>
          <w:noProof w:val="0"/>
          <w:rtl/>
        </w:rPr>
        <w:t xml:space="preserve"> (11.6.2020) כי "</w:t>
      </w:r>
      <w:r w:rsidRPr="00914A45">
        <w:rPr>
          <w:rFonts w:ascii="Arial" w:hAnsi="Arial"/>
          <w:b/>
          <w:bCs/>
          <w:noProof w:val="0"/>
          <w:rtl/>
        </w:rPr>
        <w:t xml:space="preserve">בענייננו, מצאתי שטובתה של הקטינה הינה בהוספת שמו של אביה לשם משפחת אמה. טובתה מחייבת ששמה יביע זיקה לשמות שני הוריה. </w:t>
      </w:r>
      <w:r w:rsidRPr="00914A45">
        <w:rPr>
          <w:rFonts w:ascii="Arial" w:hAnsi="Arial"/>
          <w:b/>
          <w:bCs/>
          <w:noProof w:val="0"/>
          <w:u w:val="single"/>
          <w:rtl/>
        </w:rPr>
        <w:t>שמו של אדם הוא חלק מאישיותו ויש בו ביטוי להיסטוריה לשייכות ולזהות</w:t>
      </w:r>
      <w:r w:rsidRPr="00914A45">
        <w:rPr>
          <w:rFonts w:ascii="Arial" w:hAnsi="Arial"/>
          <w:b/>
          <w:bCs/>
          <w:noProof w:val="0"/>
          <w:rtl/>
        </w:rPr>
        <w:t>. הוספת שם משפחתו של האב, יהא בו כדי לחזק את ההכרה בשייכות שלה ולגיבוש זהותה כבת לשני הוריה</w:t>
      </w:r>
      <w:r w:rsidRPr="00914A45">
        <w:rPr>
          <w:rFonts w:ascii="Arial" w:hAnsi="Arial" w:hint="cs"/>
          <w:noProof w:val="0"/>
          <w:rtl/>
        </w:rPr>
        <w:t>"</w:t>
      </w:r>
      <w:r w:rsidRPr="00914A45">
        <w:rPr>
          <w:rFonts w:ascii="Arial" w:hAnsi="Arial"/>
          <w:noProof w:val="0"/>
          <w:rtl/>
        </w:rPr>
        <w:t xml:space="preserve">. </w:t>
      </w:r>
    </w:p>
    <w:p w:rsidR="00914A45" w:rsidRPr="00914A45" w:rsidRDefault="00914A45" w:rsidP="00914A45">
      <w:pPr>
        <w:pStyle w:val="ad"/>
        <w:rPr>
          <w:rFonts w:ascii="Arial" w:hAnsi="Arial"/>
          <w:noProof w:val="0"/>
          <w:rtl/>
        </w:rPr>
      </w:pPr>
    </w:p>
    <w:p w:rsidR="00945D02" w:rsidRPr="00914A45" w:rsidRDefault="00267BE2" w:rsidP="00914A45">
      <w:pPr>
        <w:pStyle w:val="ad"/>
        <w:numPr>
          <w:ilvl w:val="0"/>
          <w:numId w:val="1"/>
        </w:numPr>
        <w:spacing w:line="360" w:lineRule="auto"/>
        <w:ind w:left="-340"/>
        <w:jc w:val="both"/>
        <w:rPr>
          <w:rFonts w:ascii="Arial" w:hAnsi="Arial"/>
          <w:noProof w:val="0"/>
        </w:rPr>
      </w:pPr>
      <w:r w:rsidRPr="00914A45">
        <w:rPr>
          <w:rFonts w:ascii="Arial" w:hAnsi="Arial" w:hint="cs"/>
          <w:noProof w:val="0"/>
          <w:rtl/>
        </w:rPr>
        <w:t xml:space="preserve">התנגדותו של המשיב לבקשה </w:t>
      </w:r>
      <w:r w:rsidR="009606A4" w:rsidRPr="00914A45">
        <w:rPr>
          <w:rFonts w:ascii="Arial" w:hAnsi="Arial" w:hint="cs"/>
          <w:noProof w:val="0"/>
          <w:rtl/>
        </w:rPr>
        <w:t>הנה דלה ו</w:t>
      </w:r>
      <w:r w:rsidRPr="00914A45">
        <w:rPr>
          <w:rFonts w:ascii="Arial" w:hAnsi="Arial" w:hint="cs"/>
          <w:noProof w:val="0"/>
          <w:rtl/>
        </w:rPr>
        <w:t xml:space="preserve">אינה משכנעת. הוא מסיר אחריות מהקטין ומטיל </w:t>
      </w:r>
      <w:r w:rsidR="00945D02" w:rsidRPr="00914A45">
        <w:rPr>
          <w:rFonts w:ascii="Arial" w:hAnsi="Arial" w:hint="cs"/>
          <w:noProof w:val="0"/>
          <w:rtl/>
        </w:rPr>
        <w:t xml:space="preserve">את </w:t>
      </w:r>
      <w:r w:rsidRPr="00914A45">
        <w:rPr>
          <w:rFonts w:ascii="Arial" w:hAnsi="Arial" w:hint="cs"/>
          <w:noProof w:val="0"/>
          <w:rtl/>
        </w:rPr>
        <w:t>האחריות לעצם היוולדו על המבקשת. טענתו כי לשם משפחתו יש "</w:t>
      </w:r>
      <w:r w:rsidRPr="00914A45">
        <w:rPr>
          <w:rFonts w:ascii="Arial" w:hAnsi="Arial" w:hint="cs"/>
          <w:b/>
          <w:bCs/>
          <w:noProof w:val="0"/>
          <w:rtl/>
        </w:rPr>
        <w:t>מאפיינים ייחודיים בדת היהודית ולא ניתן בנקל לשנות לשם משפחה זה</w:t>
      </w:r>
      <w:r w:rsidRPr="00914A45">
        <w:rPr>
          <w:rFonts w:ascii="Arial" w:hAnsi="Arial" w:hint="cs"/>
          <w:noProof w:val="0"/>
          <w:rtl/>
        </w:rPr>
        <w:t xml:space="preserve">" לא פותחה ולא בוססה ועל כן לא מצאתי מקום להידרש לה. </w:t>
      </w:r>
      <w:r w:rsidR="009606A4" w:rsidRPr="00914A45">
        <w:rPr>
          <w:rFonts w:ascii="Arial" w:hAnsi="Arial" w:hint="cs"/>
          <w:noProof w:val="0"/>
          <w:rtl/>
        </w:rPr>
        <w:t xml:space="preserve">ניסיונות העו"ס לקיים עמו מפגש על מנת ליתן המלצה </w:t>
      </w:r>
      <w:r w:rsidR="00945D02" w:rsidRPr="00914A45">
        <w:rPr>
          <w:rFonts w:ascii="Arial" w:hAnsi="Arial" w:hint="cs"/>
          <w:noProof w:val="0"/>
          <w:rtl/>
        </w:rPr>
        <w:t>ה</w:t>
      </w:r>
      <w:r w:rsidR="009606A4" w:rsidRPr="00914A45">
        <w:rPr>
          <w:rFonts w:ascii="Arial" w:hAnsi="Arial" w:hint="cs"/>
          <w:noProof w:val="0"/>
          <w:rtl/>
        </w:rPr>
        <w:t>מבוססת</w:t>
      </w:r>
      <w:r w:rsidR="00945D02" w:rsidRPr="00914A45">
        <w:rPr>
          <w:rFonts w:ascii="Arial" w:hAnsi="Arial" w:hint="cs"/>
          <w:noProof w:val="0"/>
          <w:rtl/>
        </w:rPr>
        <w:t xml:space="preserve"> גם על עמדתו,</w:t>
      </w:r>
      <w:r w:rsidR="009606A4" w:rsidRPr="00914A45">
        <w:rPr>
          <w:rFonts w:ascii="Arial" w:hAnsi="Arial" w:hint="cs"/>
          <w:noProof w:val="0"/>
          <w:rtl/>
        </w:rPr>
        <w:t xml:space="preserve"> לא צלחו עקב התנהלות המשיב. </w:t>
      </w:r>
    </w:p>
    <w:p w:rsidR="00945D02" w:rsidRPr="00945D02" w:rsidRDefault="00945D02" w:rsidP="00DE35B4">
      <w:pPr>
        <w:pStyle w:val="ad"/>
        <w:ind w:left="-340"/>
        <w:rPr>
          <w:rFonts w:ascii="Calibri" w:hAnsi="Calibri"/>
          <w:noProof w:val="0"/>
          <w:rtl/>
        </w:rPr>
      </w:pPr>
    </w:p>
    <w:p w:rsidR="00DE35B4" w:rsidRPr="00DE35B4" w:rsidRDefault="009606A4" w:rsidP="00DE35B4">
      <w:pPr>
        <w:pStyle w:val="ad"/>
        <w:numPr>
          <w:ilvl w:val="0"/>
          <w:numId w:val="1"/>
        </w:numPr>
        <w:spacing w:line="360" w:lineRule="auto"/>
        <w:ind w:left="-340"/>
        <w:jc w:val="both"/>
        <w:rPr>
          <w:rFonts w:ascii="Arial" w:hAnsi="Arial"/>
          <w:noProof w:val="0"/>
        </w:rPr>
      </w:pPr>
      <w:r w:rsidRPr="00945D02">
        <w:rPr>
          <w:rFonts w:ascii="Calibri" w:hAnsi="Calibri" w:hint="cs"/>
          <w:noProof w:val="0"/>
          <w:rtl/>
        </w:rPr>
        <w:t xml:space="preserve">הפסיקה הכירה </w:t>
      </w:r>
      <w:r w:rsidR="00945D02">
        <w:rPr>
          <w:rFonts w:ascii="Calibri" w:hAnsi="Calibri" w:hint="cs"/>
          <w:noProof w:val="0"/>
          <w:rtl/>
        </w:rPr>
        <w:t>בתסקיר כ</w:t>
      </w:r>
      <w:r w:rsidRPr="00945D02">
        <w:rPr>
          <w:rFonts w:ascii="Calibri" w:hAnsi="Calibri" w:hint="cs"/>
          <w:noProof w:val="0"/>
          <w:rtl/>
        </w:rPr>
        <w:t xml:space="preserve">כלי </w:t>
      </w:r>
      <w:r w:rsidR="00DE35B4">
        <w:rPr>
          <w:rFonts w:ascii="Calibri" w:hAnsi="Calibri" w:hint="cs"/>
          <w:noProof w:val="0"/>
          <w:rtl/>
        </w:rPr>
        <w:t>משמעותי</w:t>
      </w:r>
      <w:r w:rsidRPr="00945D02">
        <w:rPr>
          <w:rFonts w:ascii="Calibri" w:hAnsi="Calibri" w:hint="cs"/>
          <w:noProof w:val="0"/>
          <w:rtl/>
        </w:rPr>
        <w:t xml:space="preserve"> בו מסתייע ביהמ"ש בהכרעות הנוגעות לטובת הילד. אמנם ביהמ"ש לא מחויב לאמץ את מסקנות התסקיר, אולם </w:t>
      </w:r>
      <w:r w:rsidR="00DE35B4">
        <w:rPr>
          <w:rFonts w:ascii="Calibri" w:hAnsi="Calibri" w:hint="cs"/>
          <w:noProof w:val="0"/>
          <w:rtl/>
        </w:rPr>
        <w:t>התבססה הקביעה</w:t>
      </w:r>
      <w:r w:rsidRPr="00945D02">
        <w:rPr>
          <w:rFonts w:ascii="Calibri" w:hAnsi="Calibri" w:hint="cs"/>
          <w:noProof w:val="0"/>
          <w:rtl/>
        </w:rPr>
        <w:t xml:space="preserve"> כי נדרשים טעמים כבדי משקל על מנת לסטות מהמלצות התסקיר, קל וחומר כאשר המשיב בהתנגדותו לא עמד על טעויות שנפלו בתסקיר ולא ביקש לזמן את העו"ס לחקירה (וראו בהקשר זה למשל: </w:t>
      </w:r>
      <w:r w:rsidRPr="00945D02">
        <w:rPr>
          <w:rFonts w:ascii="David" w:hAnsi="David" w:hint="cs"/>
          <w:noProof w:val="0"/>
          <w:rtl/>
        </w:rPr>
        <w:t xml:space="preserve">ש"ש (י-ם) 61052-02-19 </w:t>
      </w:r>
      <w:r w:rsidRPr="00945D02">
        <w:rPr>
          <w:rFonts w:ascii="David" w:hAnsi="David" w:hint="cs"/>
          <w:b/>
          <w:bCs/>
          <w:noProof w:val="0"/>
          <w:rtl/>
        </w:rPr>
        <w:t>ש.ק נ' ל.ש</w:t>
      </w:r>
      <w:r w:rsidRPr="00945D02">
        <w:rPr>
          <w:rFonts w:ascii="David" w:hAnsi="David" w:hint="cs"/>
          <w:noProof w:val="0"/>
          <w:rtl/>
        </w:rPr>
        <w:t xml:space="preserve"> (</w:t>
      </w:r>
      <w:r w:rsidR="00DE35B4">
        <w:rPr>
          <w:rFonts w:ascii="David" w:hAnsi="David" w:hint="cs"/>
          <w:noProof w:val="0"/>
          <w:rtl/>
        </w:rPr>
        <w:t xml:space="preserve">מיום </w:t>
      </w:r>
      <w:r w:rsidRPr="00945D02">
        <w:rPr>
          <w:rFonts w:ascii="David" w:hAnsi="David" w:hint="cs"/>
          <w:noProof w:val="0"/>
          <w:rtl/>
        </w:rPr>
        <w:t>20.10.20)</w:t>
      </w:r>
      <w:r w:rsidR="00DE35B4">
        <w:rPr>
          <w:rFonts w:ascii="David" w:hAnsi="David" w:hint="cs"/>
          <w:noProof w:val="0"/>
          <w:rtl/>
        </w:rPr>
        <w:t>;</w:t>
      </w:r>
      <w:r w:rsidRPr="00945D02">
        <w:rPr>
          <w:rFonts w:ascii="Calibri" w:hAnsi="Calibri" w:hint="cs"/>
          <w:noProof w:val="0"/>
          <w:rtl/>
        </w:rPr>
        <w:t xml:space="preserve"> וכן </w:t>
      </w:r>
      <w:r w:rsidR="00D924AA" w:rsidRPr="00945D02">
        <w:rPr>
          <w:rFonts w:ascii="David" w:hAnsi="David" w:hint="cs"/>
          <w:rtl/>
        </w:rPr>
        <w:t xml:space="preserve">תלה"מ (ב"ש) 63772-10-17 </w:t>
      </w:r>
      <w:r w:rsidR="00D924AA" w:rsidRPr="00945D02">
        <w:rPr>
          <w:rFonts w:ascii="David" w:hAnsi="David" w:hint="cs"/>
          <w:b/>
          <w:bCs/>
          <w:rtl/>
        </w:rPr>
        <w:t>מ נ' ע'</w:t>
      </w:r>
      <w:r w:rsidR="00D924AA" w:rsidRPr="00945D02">
        <w:rPr>
          <w:rFonts w:ascii="David" w:hAnsi="David" w:hint="cs"/>
          <w:rtl/>
        </w:rPr>
        <w:t xml:space="preserve"> (</w:t>
      </w:r>
      <w:r w:rsidR="00DE35B4">
        <w:rPr>
          <w:rFonts w:ascii="David" w:hAnsi="David" w:hint="cs"/>
          <w:rtl/>
        </w:rPr>
        <w:t xml:space="preserve">מיום </w:t>
      </w:r>
      <w:r w:rsidR="00D924AA" w:rsidRPr="00945D02">
        <w:rPr>
          <w:rFonts w:ascii="David" w:hAnsi="David" w:hint="cs"/>
          <w:rtl/>
        </w:rPr>
        <w:t>11.6.2020)</w:t>
      </w:r>
      <w:r w:rsidRPr="00945D02">
        <w:rPr>
          <w:rFonts w:ascii="David" w:hAnsi="David" w:hint="cs"/>
          <w:rtl/>
        </w:rPr>
        <w:t xml:space="preserve">). </w:t>
      </w:r>
    </w:p>
    <w:p w:rsidR="00DE35B4" w:rsidRPr="00DE35B4" w:rsidRDefault="00DE35B4" w:rsidP="00DE35B4">
      <w:pPr>
        <w:pStyle w:val="ad"/>
        <w:ind w:left="-340"/>
        <w:rPr>
          <w:rFonts w:ascii="David" w:hAnsi="David"/>
          <w:rtl/>
        </w:rPr>
      </w:pPr>
    </w:p>
    <w:p w:rsidR="00DE35B4" w:rsidRPr="00DE35B4" w:rsidRDefault="009606A4" w:rsidP="00DE35B4">
      <w:pPr>
        <w:pStyle w:val="ad"/>
        <w:numPr>
          <w:ilvl w:val="0"/>
          <w:numId w:val="1"/>
        </w:numPr>
        <w:spacing w:line="360" w:lineRule="auto"/>
        <w:ind w:left="-340"/>
        <w:jc w:val="both"/>
        <w:rPr>
          <w:rFonts w:ascii="Arial" w:hAnsi="Arial"/>
          <w:noProof w:val="0"/>
        </w:rPr>
      </w:pPr>
      <w:r w:rsidRPr="00DE35B4">
        <w:rPr>
          <w:rFonts w:ascii="David" w:hAnsi="David" w:hint="cs"/>
          <w:rtl/>
        </w:rPr>
        <w:lastRenderedPageBreak/>
        <w:t xml:space="preserve">בענייננו שוכנעתי כי המלצות התסקיר מבוססות היטב </w:t>
      </w:r>
      <w:r w:rsidR="00DE35B4">
        <w:rPr>
          <w:rFonts w:ascii="David" w:hAnsi="David" w:hint="cs"/>
          <w:rtl/>
        </w:rPr>
        <w:t xml:space="preserve">ומושתתות על טובת הקטין </w:t>
      </w:r>
      <w:r w:rsidR="00534CC0">
        <w:rPr>
          <w:rFonts w:ascii="David" w:hAnsi="David" w:hint="cs"/>
          <w:rtl/>
        </w:rPr>
        <w:t>ו</w:t>
      </w:r>
      <w:r w:rsidR="00DE35B4">
        <w:rPr>
          <w:rFonts w:ascii="David" w:hAnsi="David" w:hint="cs"/>
          <w:rtl/>
        </w:rPr>
        <w:t xml:space="preserve">על </w:t>
      </w:r>
      <w:r w:rsidRPr="00DE35B4">
        <w:rPr>
          <w:rFonts w:ascii="David" w:hAnsi="David" w:hint="cs"/>
          <w:rtl/>
        </w:rPr>
        <w:t>נסיבות חייו</w:t>
      </w:r>
      <w:r w:rsidR="00DE35B4">
        <w:rPr>
          <w:rFonts w:ascii="David" w:hAnsi="David" w:hint="cs"/>
          <w:rtl/>
        </w:rPr>
        <w:t xml:space="preserve"> הקונקרטיות</w:t>
      </w:r>
      <w:r w:rsidRPr="00DE35B4">
        <w:rPr>
          <w:rFonts w:ascii="David" w:hAnsi="David" w:hint="cs"/>
          <w:rtl/>
        </w:rPr>
        <w:t>. מדוב</w:t>
      </w:r>
      <w:r w:rsidR="00534CC0">
        <w:rPr>
          <w:rFonts w:ascii="David" w:hAnsi="David" w:hint="cs"/>
          <w:rtl/>
        </w:rPr>
        <w:t>ר בקטין על סף בגירות כאמור</w:t>
      </w:r>
      <w:r w:rsidRPr="00DE35B4">
        <w:rPr>
          <w:rFonts w:ascii="David" w:hAnsi="David" w:hint="cs"/>
          <w:rtl/>
        </w:rPr>
        <w:t>, המביע רצונו בקול רם וברור. הוא מבקש כי את</w:t>
      </w:r>
      <w:r w:rsidR="00DE35B4">
        <w:rPr>
          <w:rFonts w:ascii="David" w:hAnsi="David" w:hint="cs"/>
          <w:rtl/>
        </w:rPr>
        <w:t xml:space="preserve"> שלא עשה המשיב, יעשה ביהמ"ש, באופן</w:t>
      </w:r>
      <w:r w:rsidRPr="00DE35B4">
        <w:rPr>
          <w:rFonts w:ascii="David" w:hAnsi="David" w:hint="cs"/>
          <w:rtl/>
        </w:rPr>
        <w:t xml:space="preserve"> שיכיר </w:t>
      </w:r>
      <w:r w:rsidR="00235A3E" w:rsidRPr="00DE35B4">
        <w:rPr>
          <w:rFonts w:ascii="David" w:hAnsi="David" w:hint="cs"/>
          <w:rtl/>
        </w:rPr>
        <w:t xml:space="preserve">בזהותו, בהיותו בנו של אביו וייתן לכך גושפנקא. המשיב כאמור, לא העמיד נימוק ממשי מדוע יש לסטות מהמלצות התסקיר ומדוע אין מתן הסעד המבוקש מתיישב עם טובת הקטין. טענותיו הנוגעות למערכת יחסיו עם המבקשת אינן ממין העניין וטענותיו הנוגעות לייחודיות שם משפחתו לא פותחו ולא בוססו כאמור ועל כן לא מצאתי שיש מקום להידרש להן. </w:t>
      </w:r>
    </w:p>
    <w:p w:rsidR="00DE35B4" w:rsidRPr="00DE35B4" w:rsidRDefault="00DE35B4" w:rsidP="00DE35B4">
      <w:pPr>
        <w:pStyle w:val="ad"/>
        <w:ind w:left="-340"/>
        <w:rPr>
          <w:rFonts w:ascii="David" w:hAnsi="David"/>
          <w:rtl/>
        </w:rPr>
      </w:pPr>
    </w:p>
    <w:p w:rsidR="00DE35B4" w:rsidRPr="00DE35B4" w:rsidRDefault="00235A3E" w:rsidP="003808BA">
      <w:pPr>
        <w:pStyle w:val="ad"/>
        <w:numPr>
          <w:ilvl w:val="0"/>
          <w:numId w:val="1"/>
        </w:numPr>
        <w:spacing w:line="360" w:lineRule="auto"/>
        <w:ind w:left="-340"/>
        <w:jc w:val="both"/>
        <w:rPr>
          <w:rFonts w:ascii="Arial" w:hAnsi="Arial"/>
          <w:noProof w:val="0"/>
        </w:rPr>
      </w:pPr>
      <w:r w:rsidRPr="00DE35B4">
        <w:rPr>
          <w:rFonts w:ascii="David" w:hAnsi="David" w:hint="cs"/>
          <w:rtl/>
        </w:rPr>
        <w:t>נוכח כלל האמור לעיל, אני מורה על קבלת הבקשה ועל שינוי שם משפחת הקטין לשם משפחת אביו "</w:t>
      </w:r>
      <w:r w:rsidR="003808BA">
        <w:rPr>
          <w:rFonts w:ascii="David" w:hAnsi="David" w:hint="cs"/>
          <w:b/>
          <w:bCs/>
          <w:rtl/>
        </w:rPr>
        <w:t>[...]</w:t>
      </w:r>
      <w:r w:rsidRPr="00DE35B4">
        <w:rPr>
          <w:rFonts w:ascii="David" w:hAnsi="David" w:hint="cs"/>
          <w:rtl/>
        </w:rPr>
        <w:t>", תחת שם משפחתו הנוכחי ("</w:t>
      </w:r>
      <w:r w:rsidR="003808BA">
        <w:rPr>
          <w:rFonts w:ascii="David" w:hAnsi="David" w:hint="cs"/>
          <w:b/>
          <w:bCs/>
          <w:rtl/>
        </w:rPr>
        <w:t>[...]</w:t>
      </w:r>
      <w:r w:rsidRPr="00DE35B4">
        <w:rPr>
          <w:rFonts w:ascii="David" w:hAnsi="David" w:hint="cs"/>
          <w:rtl/>
        </w:rPr>
        <w:t xml:space="preserve">"). ניתן להמציא פסיקתא לחתימה. </w:t>
      </w:r>
    </w:p>
    <w:p w:rsidR="00DE35B4" w:rsidRPr="00DE35B4" w:rsidRDefault="00DE35B4" w:rsidP="00DE35B4">
      <w:pPr>
        <w:pStyle w:val="ad"/>
        <w:ind w:left="-340"/>
        <w:rPr>
          <w:rFonts w:ascii="David" w:hAnsi="David"/>
          <w:rtl/>
        </w:rPr>
      </w:pPr>
    </w:p>
    <w:p w:rsidR="00DE35B4" w:rsidRPr="00DE35B4" w:rsidRDefault="00235A3E" w:rsidP="00DE35B4">
      <w:pPr>
        <w:pStyle w:val="ad"/>
        <w:numPr>
          <w:ilvl w:val="0"/>
          <w:numId w:val="1"/>
        </w:numPr>
        <w:spacing w:line="360" w:lineRule="auto"/>
        <w:ind w:left="-340"/>
        <w:jc w:val="both"/>
        <w:rPr>
          <w:rFonts w:ascii="Arial" w:hAnsi="Arial"/>
          <w:noProof w:val="0"/>
        </w:rPr>
      </w:pPr>
      <w:r w:rsidRPr="00DE35B4">
        <w:rPr>
          <w:rFonts w:ascii="David" w:hAnsi="David" w:hint="cs"/>
          <w:rtl/>
        </w:rPr>
        <w:t>אין צו להוצאות</w:t>
      </w:r>
      <w:r w:rsidR="00DE35B4">
        <w:rPr>
          <w:rFonts w:ascii="David" w:hAnsi="David" w:hint="cs"/>
          <w:rtl/>
        </w:rPr>
        <w:t>.</w:t>
      </w:r>
    </w:p>
    <w:p w:rsidR="00DE35B4" w:rsidRPr="00DE35B4" w:rsidRDefault="00DE35B4" w:rsidP="00DE35B4">
      <w:pPr>
        <w:pStyle w:val="ad"/>
        <w:ind w:left="-340"/>
        <w:rPr>
          <w:rFonts w:ascii="David" w:hAnsi="David"/>
          <w:rtl/>
        </w:rPr>
      </w:pPr>
    </w:p>
    <w:p w:rsidR="00914A45" w:rsidRDefault="00914A45" w:rsidP="00DE35B4">
      <w:pPr>
        <w:spacing w:line="360" w:lineRule="auto"/>
        <w:ind w:left="-340"/>
        <w:jc w:val="both"/>
        <w:rPr>
          <w:rFonts w:ascii="Arial" w:hAnsi="Arial"/>
          <w:noProof w:val="0"/>
          <w:rtl/>
        </w:rPr>
      </w:pPr>
    </w:p>
    <w:p w:rsidR="00235A3E" w:rsidRPr="00DE35B4" w:rsidRDefault="00DE35B4" w:rsidP="00DE35B4">
      <w:pPr>
        <w:spacing w:line="360" w:lineRule="auto"/>
        <w:ind w:left="-340"/>
        <w:jc w:val="both"/>
        <w:rPr>
          <w:rFonts w:ascii="Arial" w:hAnsi="Arial"/>
          <w:noProof w:val="0"/>
        </w:rPr>
      </w:pPr>
      <w:r>
        <w:rPr>
          <w:rFonts w:ascii="Arial" w:hAnsi="Arial" w:hint="cs"/>
          <w:noProof w:val="0"/>
          <w:rtl/>
        </w:rPr>
        <w:t>פסק הדין מותר לפרסום בכפוף להשמטת פרטים מזהים ותיקוני הגהה.</w:t>
      </w:r>
    </w:p>
    <w:p w:rsidR="00235A3E" w:rsidRPr="00235A3E" w:rsidRDefault="00235A3E" w:rsidP="00DE35B4">
      <w:pPr>
        <w:pStyle w:val="ad"/>
        <w:ind w:left="-340"/>
        <w:rPr>
          <w:rFonts w:ascii="David" w:hAnsi="David"/>
          <w:rtl/>
        </w:rPr>
      </w:pPr>
    </w:p>
    <w:p w:rsidR="00914A45" w:rsidRDefault="00914A45" w:rsidP="00DE35B4">
      <w:pPr>
        <w:pStyle w:val="ad"/>
        <w:spacing w:line="360" w:lineRule="auto"/>
        <w:ind w:left="-340" w:firstLine="285"/>
        <w:jc w:val="both"/>
        <w:rPr>
          <w:rFonts w:ascii="David" w:hAnsi="David"/>
          <w:b/>
          <w:bCs/>
          <w:rtl/>
        </w:rPr>
      </w:pPr>
    </w:p>
    <w:p w:rsidR="00235A3E" w:rsidRPr="00DE35B4" w:rsidRDefault="00235A3E" w:rsidP="00DE35B4">
      <w:pPr>
        <w:pStyle w:val="ad"/>
        <w:spacing w:line="360" w:lineRule="auto"/>
        <w:ind w:left="-340" w:firstLine="285"/>
        <w:jc w:val="both"/>
        <w:rPr>
          <w:rFonts w:ascii="David" w:hAnsi="David"/>
          <w:b/>
          <w:bCs/>
          <w:rtl/>
        </w:rPr>
      </w:pPr>
      <w:r w:rsidRPr="00DE35B4">
        <w:rPr>
          <w:rFonts w:ascii="David" w:hAnsi="David" w:hint="cs"/>
          <w:b/>
          <w:bCs/>
          <w:rtl/>
        </w:rPr>
        <w:t xml:space="preserve">המזכירות תמציא </w:t>
      </w:r>
      <w:r w:rsidR="00DE35B4">
        <w:rPr>
          <w:rFonts w:ascii="David" w:hAnsi="David" w:hint="cs"/>
          <w:b/>
          <w:bCs/>
          <w:rtl/>
        </w:rPr>
        <w:t xml:space="preserve">את פסק הדין </w:t>
      </w:r>
      <w:r w:rsidRPr="00DE35B4">
        <w:rPr>
          <w:rFonts w:ascii="David" w:hAnsi="David" w:hint="cs"/>
          <w:b/>
          <w:bCs/>
          <w:rtl/>
        </w:rPr>
        <w:t xml:space="preserve">לצדדים ולעו"ס ותסגור את התיק. </w:t>
      </w:r>
    </w:p>
    <w:p w:rsidR="00D924AA" w:rsidRDefault="00D924AA" w:rsidP="00D924AA">
      <w:pPr>
        <w:spacing w:line="360" w:lineRule="auto"/>
        <w:ind w:left="720" w:hanging="720"/>
        <w:jc w:val="both"/>
        <w:rPr>
          <w:rFonts w:ascii="David" w:hAnsi="David"/>
          <w:highlight w:val="yellow"/>
          <w:rtl/>
        </w:rPr>
      </w:pPr>
    </w:p>
    <w:p w:rsidR="00914A45" w:rsidRDefault="00914A45" w:rsidP="00D924AA">
      <w:pPr>
        <w:spacing w:line="360" w:lineRule="auto"/>
        <w:ind w:left="720" w:hanging="720"/>
        <w:jc w:val="both"/>
        <w:rPr>
          <w:rFonts w:ascii="David" w:hAnsi="David"/>
          <w:highlight w:val="yellow"/>
          <w:rtl/>
        </w:rPr>
      </w:pPr>
    </w:p>
    <w:p w:rsidR="00914A45" w:rsidRPr="001B0156" w:rsidRDefault="00914A45" w:rsidP="00D924AA">
      <w:pPr>
        <w:spacing w:line="360" w:lineRule="auto"/>
        <w:ind w:left="720" w:hanging="720"/>
        <w:jc w:val="both"/>
        <w:rPr>
          <w:rFonts w:ascii="David" w:hAnsi="David"/>
          <w:highlight w:val="yellow"/>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י"ז תמוז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23 יולי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686A52" w:rsidP="00633C4F">
      <w:pPr>
        <w:spacing w:line="360" w:lineRule="auto"/>
        <w:ind w:left="3600" w:firstLine="720"/>
      </w:pPr>
      <w:sdt>
        <w:sdtPr>
          <w:rPr>
            <w:rtl/>
          </w:rPr>
          <w:alias w:val="MergeField"/>
          <w:tag w:val="1237"/>
          <w:id w:val="-1530179887"/>
        </w:sdtPr>
        <w:sdtEndPr/>
        <w:sdtContent>
          <w:r w:rsidR="0049077E">
            <w:drawing>
              <wp:inline distT="0" distB="0" distL="0" distR="0" wp14:editId="50D07946">
                <wp:extent cx="2286000" cy="1019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6" cstate="print">
                          <a:extLst/>
                        </a:blip>
                        <a:stretch>
                          <a:fillRect/>
                        </a:stretch>
                      </pic:blipFill>
                      <pic:spPr>
                        <a:xfrm>
                          <a:off x="0" y="0"/>
                          <a:ext cx="2286000" cy="101917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2B4CF0">
      <w:headerReference w:type="even" r:id="rId17"/>
      <w:headerReference w:type="default" r:id="rId18"/>
      <w:footerReference w:type="even" r:id="rId19"/>
      <w:footerReference w:type="default" r:id="rId20"/>
      <w:headerReference w:type="first" r:id="rId21"/>
      <w:footerReference w:type="first" r:id="rId22"/>
      <w:pgSz w:w="11907" w:h="16840" w:code="9"/>
      <w:pgMar w:top="1440" w:right="1800" w:bottom="1276" w:left="1800"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6A52" w:rsidRDefault="00686A52">
      <w:r>
        <w:separator/>
      </w:r>
    </w:p>
  </w:endnote>
  <w:endnote w:type="continuationSeparator" w:id="0">
    <w:p w:rsidR="00686A52" w:rsidRDefault="00686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286A" w:rsidRDefault="00E2286A">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E2286A">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E2286A">
      <w:rPr>
        <w:rStyle w:val="ab"/>
        <w:rtl/>
      </w:rPr>
      <w:t>5</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286A" w:rsidRDefault="00E2286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6A52" w:rsidRDefault="00686A52">
      <w:r>
        <w:separator/>
      </w:r>
    </w:p>
  </w:footnote>
  <w:footnote w:type="continuationSeparator" w:id="0">
    <w:p w:rsidR="00686A52" w:rsidRDefault="00686A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286A" w:rsidRDefault="00E2286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3"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686A52" w:rsidP="003808BA">
          <w:pPr>
            <w:rPr>
              <w:b/>
              <w:bCs/>
              <w:noProof w:val="0"/>
              <w:sz w:val="26"/>
              <w:szCs w:val="26"/>
              <w:rtl/>
            </w:rPr>
          </w:pPr>
          <w:sdt>
            <w:sdtPr>
              <w:rPr>
                <w:b/>
                <w:bCs/>
                <w:noProof w:val="0"/>
                <w:sz w:val="26"/>
                <w:szCs w:val="26"/>
                <w:rtl/>
              </w:rPr>
              <w:alias w:val="1170"/>
              <w:tag w:val="1170"/>
              <w:id w:val="299038016"/>
              <w:text w:multiLine="1"/>
            </w:sdtPr>
            <w:sdtEndPr/>
            <w:sdtContent>
              <w:r w:rsidR="00532DEB">
                <w:rPr>
                  <w:b/>
                  <w:bCs/>
                  <w:noProof w:val="0"/>
                  <w:sz w:val="26"/>
                  <w:szCs w:val="26"/>
                  <w:rtl/>
                </w:rPr>
                <w:t>ש"ש</w:t>
              </w:r>
            </w:sdtContent>
          </w:sdt>
          <w:r w:rsidR="00005C8B">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532DEB">
                <w:rPr>
                  <w:b/>
                  <w:bCs/>
                  <w:noProof w:val="0"/>
                  <w:sz w:val="26"/>
                  <w:szCs w:val="26"/>
                  <w:rtl/>
                </w:rPr>
                <w:t>36146-12-23</w:t>
              </w:r>
            </w:sdtContent>
          </w:sdt>
          <w:bookmarkEnd w:id="0"/>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3808BA">
                <w:rPr>
                  <w:rFonts w:hint="cs"/>
                  <w:b/>
                  <w:bCs/>
                  <w:noProof w:val="0"/>
                  <w:sz w:val="26"/>
                  <w:szCs w:val="26"/>
                  <w:rtl/>
                </w:rPr>
                <w:t>פלונית</w:t>
              </w:r>
              <w:r w:rsidR="00532DEB">
                <w:rPr>
                  <w:b/>
                  <w:bCs/>
                  <w:noProof w:val="0"/>
                  <w:sz w:val="26"/>
                  <w:szCs w:val="26"/>
                  <w:rtl/>
                </w:rPr>
                <w:t xml:space="preserve"> נ' </w:t>
              </w:r>
              <w:r w:rsidR="003808BA">
                <w:rPr>
                  <w:rFonts w:hint="cs"/>
                  <w:b/>
                  <w:bCs/>
                  <w:noProof w:val="0"/>
                  <w:sz w:val="26"/>
                  <w:szCs w:val="26"/>
                  <w:rtl/>
                </w:rPr>
                <w:t>פלוני</w:t>
              </w:r>
              <w:r w:rsidR="00532DEB">
                <w:rPr>
                  <w:b/>
                  <w:bCs/>
                  <w:noProof w:val="0"/>
                  <w:sz w:val="26"/>
                  <w:szCs w:val="26"/>
                  <w:rtl/>
                </w:rPr>
                <w:t xml:space="preserve"> ואח'</w:t>
              </w:r>
            </w:sdtContent>
          </w:sdt>
        </w:p>
        <w:p w:rsidR="00694556" w:rsidRPr="00957C90" w:rsidRDefault="00694556">
          <w:pPr>
            <w:rPr>
              <w:b/>
              <w:bCs/>
              <w:noProof w:val="0"/>
              <w:sz w:val="2"/>
              <w:szCs w:val="2"/>
              <w:rtl/>
            </w:rPr>
          </w:pPr>
        </w:p>
        <w:p w:rsidR="00957C90" w:rsidRPr="00957C90" w:rsidRDefault="00957C90" w:rsidP="00DE35B4">
          <w:pPr>
            <w:rPr>
              <w:b/>
              <w:bCs/>
              <w:noProof w:val="0"/>
              <w:sz w:val="26"/>
              <w:szCs w:val="26"/>
              <w:rtl/>
            </w:rPr>
          </w:pPr>
          <w:r w:rsidRPr="00957C90">
            <w:rPr>
              <w:rFonts w:hint="cs"/>
              <w:b/>
              <w:bCs/>
              <w:noProof w:val="0"/>
              <w:sz w:val="26"/>
              <w:szCs w:val="26"/>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286A" w:rsidRDefault="00E2286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C07996"/>
    <w:multiLevelType w:val="hybridMultilevel"/>
    <w:tmpl w:val="1236E8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83524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835249&amp;lt;/CaseID&amp;gt;_x000d__x000a_        &amp;lt;CaseMonth&amp;gt;12&amp;lt;/CaseMonth&amp;gt;_x000d__x000a_        &amp;lt;CaseYear&amp;gt;2023&amp;lt;/CaseYear&amp;gt;_x000d__x000a_        &amp;lt;CaseNumber&amp;gt;36146&amp;lt;/CaseNumber&amp;gt;_x000d__x000a_        &amp;lt;NumeratorGroupID&amp;gt;1&amp;lt;/NumeratorGroupID&amp;gt;_x000d__x000a_        &amp;lt;CaseName&amp;gt;אברגל נ&amp;#39; כהן ואח&amp;#39;&amp;lt;/CaseName&amp;gt;_x000d__x000a_        &amp;lt;CourtID&amp;gt;26&amp;lt;/CourtID&amp;gt;_x000d__x000a_        &amp;lt;CaseTypeID&amp;gt;10044&amp;lt;/CaseTypeID&amp;gt;_x000d__x000a_        &amp;lt;CaseInterestID&amp;gt;145&amp;lt;/CaseInterestID&amp;gt;_x000d__x000a_        &amp;lt;CaseJudgeName&amp;gt;לירון זרבל- קדשא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6146-12-23&amp;lt;/CaseDisplayIdentifier&amp;gt;_x000d__x000a_        &amp;lt;CaseTypeDesc&amp;gt;ש&amp;quot;ש&amp;lt;/CaseTypeDesc&amp;gt;_x000d__x000a_        &amp;lt;CourtDesc&amp;gt;שלום חיפה&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3-12-18T07:00:00+02:00&amp;lt;/CaseOpenDate&amp;gt;_x000d__x000a_        &amp;lt;PleaTypeID&amp;gt;5&amp;lt;/PleaTypeID&amp;gt;_x000d__x000a_        &amp;lt;CourtLevelID&amp;gt;1&amp;lt;/CourtLevelID&amp;gt;_x000d__x000a_        &amp;lt;CourtLevelCaseTypeInterestID&amp;gt;145&amp;lt;/CourtLevelCaseTypeInterestID&amp;gt;_x000d__x000a_        &amp;lt;CaseJudgeFirstName&amp;gt;לירון&amp;lt;/CaseJudgeFirstName&amp;gt;_x000d__x000a_        &amp;lt;CaseJudgeLastName&amp;gt;זרבל- קדשאי&amp;lt;/CaseJudgeLastName&amp;gt;_x000d__x000a_        &amp;lt;JudicalPersonID&amp;gt;033554098@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835249&amp;lt;/CaseID&amp;gt;_x000d__x000a_        &amp;lt;CaseMonth&amp;gt;12&amp;lt;/CaseMonth&amp;gt;_x000d__x000a_        &amp;lt;CaseYear&amp;gt;2023&amp;lt;/CaseYear&amp;gt;_x000d__x000a_        &amp;lt;CaseNumber&amp;gt;36146&amp;lt;/CaseNumber&amp;gt;_x000d__x000a_        &amp;lt;NumeratorGroupID&amp;gt;1&amp;lt;/NumeratorGroupID&amp;gt;_x000d__x000a_        &amp;lt;CaseName&amp;gt;אברגל נ&amp;#39; כהן ואח&amp;#39;&amp;lt;/CaseName&amp;gt;_x000d__x000a_        &amp;lt;CourtID&amp;gt;26&amp;lt;/CourtID&amp;gt;_x000d__x000a_        &amp;lt;CaseTypeID&amp;gt;10044&amp;lt;/CaseTypeID&amp;gt;_x000d__x000a_        &amp;lt;CaseInterestID&amp;gt;145&amp;lt;/CaseInterestID&amp;gt;_x000d__x000a_        &amp;lt;CaseJudgeName&amp;gt;לירון זרבל- קדשא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6146-12-23&amp;lt;/CaseDisplayIdentifier&amp;gt;_x000d__x000a_        &amp;lt;CaseTypeDesc&amp;gt;ש&amp;quot;ש&amp;lt;/CaseTypeDesc&amp;gt;_x000d__x000a_        &amp;lt;CourtDesc&amp;gt;שלום חיפה&amp;lt;/CourtDesc&amp;gt;_x000d__x000a_        &amp;lt;CaseStageDesc&amp;gt;תיק אלקטרוני&amp;lt;/CaseStageDesc&amp;gt;_x000d__x000a_        &amp;lt;CaseNextDeterminingTask&amp;gt;151&amp;lt;/CaseNextDeterminingTask&amp;gt;_x000d__x000a_        &amp;lt;CaseOpenDate&amp;gt;2023-12-18T07:00:00+02:00&amp;lt;/CaseOpenDate&amp;gt;_x000d__x000a_        &amp;lt;PleaTypeID&amp;gt;5&amp;lt;/PleaTypeID&amp;gt;_x000d__x000a_        &amp;lt;CourtLevelID&amp;gt;1&amp;lt;/CourtLevelID&amp;gt;_x000d__x000a_        &amp;lt;CourtLevelCaseTypeInterestID&amp;gt;145&amp;lt;/CourtLevelCaseTypeInterestID&amp;gt;_x000d__x000a_        &amp;lt;CaseJudgeFirstName&amp;gt;לירון&amp;lt;/CaseJudgeFirstName&amp;gt;_x000d__x000a_        &amp;lt;CaseJudgeLastName&amp;gt;זרבל- קדשאי&amp;lt;/CaseJudgeLastName&amp;gt;_x000d__x000a_        &amp;lt;JudicalPersonID&amp;gt;033554098@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3003849&amp;lt;/DecisionID&amp;gt;_x000d__x000a_        &amp;lt;DecisionName&amp;gt;פסק דין  שניתנה ע&amp;quot;י  לירון זרבל- קדשאי&amp;lt;/DecisionName&amp;gt;_x000d__x000a_        &amp;lt;DecisionStatusID&amp;gt;1&amp;lt;/DecisionStatusID&amp;gt;_x000d__x000a_        &amp;lt;DecisionStatusChangeDate&amp;gt;2024-07-23T09:57:40.57+03:00&amp;lt;/DecisionStatusChangeDate&amp;gt;_x000d__x000a_        &amp;lt;DecisionSignatureDate&amp;gt;2024-07-23T09:57:38.13+03:00&amp;lt;/DecisionSignatureDate&amp;gt;_x000d__x000a_        &amp;lt;DecisionSignatureUserID&amp;gt;033554098@GOV.IL&amp;lt;/DecisionSignatureUserID&amp;gt;_x000d__x000a_        &amp;lt;DecisionCreateDate&amp;gt;2024-07-22T09:20:19.34+03:00&amp;lt;/DecisionCreateDate&amp;gt;_x000d__x000a_        &amp;lt;DecisionChangeDate&amp;gt;2024-07-23T09:57:40.72+03:00&amp;lt;/DecisionChangeDate&amp;gt;_x000d__x000a_        &amp;lt;DecisionChangeUserID&amp;gt;03865895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9455178&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3554098@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3554098@GOV.IL&amp;lt;/DecisionCreationUserID&amp;gt;_x000d__x000a_        &amp;lt;DecisionDisplayName&amp;gt;פסק דין  שניתנה ע&amp;quot;י  לירון זרבל- קדשאי&amp;lt;/DecisionDisplayName&amp;gt;_x000d__x000a_        &amp;lt;IsScanned&amp;gt;false&amp;lt;/IsScanned&amp;gt;_x000d__x000a_        &amp;lt;DecisionSignatureUserName&amp;gt;לירון זרבל- קדשא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1&amp;lt;/DecisionNumberInCase&amp;gt;_x000d__x000a_      &amp;lt;/dt_Decision&amp;gt;_x000d__x000a_      &amp;lt;dt_DecisionCase diffgr:id=&amp;quot;dt_DecisionCase1&amp;quot; msdata:rowOrder=&amp;quot;0&amp;quot;&amp;gt;_x000d__x000a_        &amp;lt;DecisionID&amp;gt;153003849&amp;lt;/DecisionID&amp;gt;_x000d__x000a_        &amp;lt;CaseID&amp;gt;80835249&amp;lt;/CaseID&amp;gt;_x000d__x000a_        &amp;lt;IsOriginal&amp;gt;true&amp;lt;/IsOriginal&amp;gt;_x000d__x000a_        &amp;lt;IsDeleted&amp;gt;false&amp;lt;/IsDeleted&amp;gt;_x000d__x000a_        &amp;lt;CaseName&amp;gt;אברגל נ&amp;#39; כהן ואח&amp;#39;&amp;lt;/CaseName&amp;gt;_x000d__x000a_        &amp;lt;CaseDisplayIdentifier&amp;gt;36146-12-23 ש&amp;quot;ש&amp;lt;/CaseDisplayIdentifier&amp;gt;_x000d__x000a_      &amp;lt;/dt_DecisionCase&amp;gt;_x000d__x000a_    &amp;lt;/DecisionDS&amp;gt;_x000d__x000a_  &amp;lt;/diffgr:diffgram&amp;gt;_x000d__x000a_&amp;lt;/DecisionDS&amp;gt;"/>
    <w:docVar w:name="DecisionID" w:val="153003849"/>
    <w:docVar w:name="WordClientAssemblyName" w:val="NGCS.Decision.ClientWordBL"/>
    <w:docVar w:name="WordClientClassName" w:val="NGCS.Decision.ClientWordBL.DecisionClient"/>
  </w:docVars>
  <w:rsids>
    <w:rsidRoot w:val="00694556"/>
    <w:rsid w:val="00005C8B"/>
    <w:rsid w:val="000146C2"/>
    <w:rsid w:val="00016C35"/>
    <w:rsid w:val="000258FD"/>
    <w:rsid w:val="00032197"/>
    <w:rsid w:val="000564AB"/>
    <w:rsid w:val="00086422"/>
    <w:rsid w:val="000D4A02"/>
    <w:rsid w:val="001072A9"/>
    <w:rsid w:val="00121F97"/>
    <w:rsid w:val="001277D7"/>
    <w:rsid w:val="00132017"/>
    <w:rsid w:val="0014234E"/>
    <w:rsid w:val="00145A87"/>
    <w:rsid w:val="001B0156"/>
    <w:rsid w:val="001C4003"/>
    <w:rsid w:val="001D00B2"/>
    <w:rsid w:val="001F5474"/>
    <w:rsid w:val="002352F7"/>
    <w:rsid w:val="00235A3E"/>
    <w:rsid w:val="0024067F"/>
    <w:rsid w:val="00267BE2"/>
    <w:rsid w:val="002B4CF0"/>
    <w:rsid w:val="00356235"/>
    <w:rsid w:val="003808BA"/>
    <w:rsid w:val="00381D3A"/>
    <w:rsid w:val="003823DA"/>
    <w:rsid w:val="00385330"/>
    <w:rsid w:val="003C4521"/>
    <w:rsid w:val="0043595F"/>
    <w:rsid w:val="00436819"/>
    <w:rsid w:val="0047645A"/>
    <w:rsid w:val="0049077E"/>
    <w:rsid w:val="004D49A3"/>
    <w:rsid w:val="004D723A"/>
    <w:rsid w:val="004E6E3C"/>
    <w:rsid w:val="00511829"/>
    <w:rsid w:val="005124F1"/>
    <w:rsid w:val="00530BAD"/>
    <w:rsid w:val="00532DEB"/>
    <w:rsid w:val="00534CC0"/>
    <w:rsid w:val="00541598"/>
    <w:rsid w:val="00547DB7"/>
    <w:rsid w:val="00562C19"/>
    <w:rsid w:val="00567324"/>
    <w:rsid w:val="00581346"/>
    <w:rsid w:val="005B0F49"/>
    <w:rsid w:val="005C7EC6"/>
    <w:rsid w:val="005D4BDB"/>
    <w:rsid w:val="00622BAA"/>
    <w:rsid w:val="00625C89"/>
    <w:rsid w:val="00631D03"/>
    <w:rsid w:val="00633C4F"/>
    <w:rsid w:val="006579BA"/>
    <w:rsid w:val="00671BD5"/>
    <w:rsid w:val="006805C1"/>
    <w:rsid w:val="006816EC"/>
    <w:rsid w:val="00686A52"/>
    <w:rsid w:val="00694556"/>
    <w:rsid w:val="006B217F"/>
    <w:rsid w:val="006E1A53"/>
    <w:rsid w:val="006F3A74"/>
    <w:rsid w:val="007056AA"/>
    <w:rsid w:val="00714CA5"/>
    <w:rsid w:val="00744F41"/>
    <w:rsid w:val="007A24FE"/>
    <w:rsid w:val="007A35AA"/>
    <w:rsid w:val="007F1048"/>
    <w:rsid w:val="007F5FA4"/>
    <w:rsid w:val="00820005"/>
    <w:rsid w:val="00836FA9"/>
    <w:rsid w:val="00846D27"/>
    <w:rsid w:val="008610A7"/>
    <w:rsid w:val="008E1332"/>
    <w:rsid w:val="00903896"/>
    <w:rsid w:val="00914A45"/>
    <w:rsid w:val="00927813"/>
    <w:rsid w:val="00944D13"/>
    <w:rsid w:val="00945D02"/>
    <w:rsid w:val="0095345F"/>
    <w:rsid w:val="00957C90"/>
    <w:rsid w:val="009606A4"/>
    <w:rsid w:val="00973F31"/>
    <w:rsid w:val="009E0263"/>
    <w:rsid w:val="00A267CF"/>
    <w:rsid w:val="00A43458"/>
    <w:rsid w:val="00A43F69"/>
    <w:rsid w:val="00A56D7F"/>
    <w:rsid w:val="00AC4E19"/>
    <w:rsid w:val="00AF1ED6"/>
    <w:rsid w:val="00B32C61"/>
    <w:rsid w:val="00B368FE"/>
    <w:rsid w:val="00B80CBD"/>
    <w:rsid w:val="00BB2409"/>
    <w:rsid w:val="00BC3369"/>
    <w:rsid w:val="00BF77EE"/>
    <w:rsid w:val="00C32E0F"/>
    <w:rsid w:val="00C42BF9"/>
    <w:rsid w:val="00C51EF2"/>
    <w:rsid w:val="00C65244"/>
    <w:rsid w:val="00C83E56"/>
    <w:rsid w:val="00D319B3"/>
    <w:rsid w:val="00D36A71"/>
    <w:rsid w:val="00D53924"/>
    <w:rsid w:val="00D60849"/>
    <w:rsid w:val="00D924AA"/>
    <w:rsid w:val="00D93DB2"/>
    <w:rsid w:val="00D96D8C"/>
    <w:rsid w:val="00DA755B"/>
    <w:rsid w:val="00DD337E"/>
    <w:rsid w:val="00DE35B4"/>
    <w:rsid w:val="00E00B6F"/>
    <w:rsid w:val="00E2286A"/>
    <w:rsid w:val="00E54642"/>
    <w:rsid w:val="00E87981"/>
    <w:rsid w:val="00E97908"/>
    <w:rsid w:val="00EF3ED0"/>
    <w:rsid w:val="00F05A7E"/>
    <w:rsid w:val="00F17E56"/>
    <w:rsid w:val="00F276D2"/>
    <w:rsid w:val="00F371B1"/>
    <w:rsid w:val="00F94DC8"/>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032197"/>
    <w:pPr>
      <w:ind w:left="720"/>
      <w:contextualSpacing/>
    </w:pPr>
  </w:style>
  <w:style w:type="character" w:styleId="Hyperlink">
    <w:name w:val="Hyperlink"/>
    <w:basedOn w:val="a0"/>
    <w:semiHidden/>
    <w:unhideWhenUsed/>
    <w:rsid w:val="00A43F6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9372795">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4387933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33607104">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67579728">
      <w:bodyDiv w:val="1"/>
      <w:marLeft w:val="0"/>
      <w:marRight w:val="0"/>
      <w:marTop w:val="0"/>
      <w:marBottom w:val="0"/>
      <w:divBdr>
        <w:top w:val="none" w:sz="0" w:space="0" w:color="auto"/>
        <w:left w:val="none" w:sz="0" w:space="0" w:color="auto"/>
        <w:bottom w:val="none" w:sz="0" w:space="0" w:color="auto"/>
        <w:right w:val="none" w:sz="0" w:space="0" w:color="auto"/>
      </w:divBdr>
    </w:div>
    <w:div w:id="168115577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nevo.co.il/case/17914568"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nevo.co.il/case/17924694"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jp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law/70325" TargetMode="External"/><Relationship Id="rId24" Type="http://schemas.openxmlformats.org/officeDocument/2006/relationships/glossaryDocument" Target="glossary/document.xml"/><Relationship Id="rId5" Type="http://schemas.openxmlformats.org/officeDocument/2006/relationships/styles" Target="styles.xml"/><Relationship Id="rId15" Type="http://schemas.openxmlformats.org/officeDocument/2006/relationships/hyperlink" Target="http://www.nevo.co.il/case/2253434" TargetMode="External"/><Relationship Id="rId23" Type="http://schemas.openxmlformats.org/officeDocument/2006/relationships/fontTable" Target="fontTable.xml"/><Relationship Id="rId10" Type="http://schemas.openxmlformats.org/officeDocument/2006/relationships/hyperlink" Target="http://www.nevo.co.il/law/5162"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nevo.co.il/case/17915287"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5C6956"/>
    <w:rsid w:val="00B40AEB"/>
    <w:rsid w:val="00CC5512"/>
    <w:rsid w:val="00DC3B6F"/>
    <w:rsid w:val="00EA2115"/>
    <w:rsid w:val="00EA783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C3B6F"/>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EA2115"/>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EA2115"/>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EA2115"/>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DC3B6F"/>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DC3B6F"/>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DC3B6F"/>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80835249</CaseID>
    <CaseJudicialPersonPresentationDS>
      <CaseJudicalPersonActive>
        <CaseID>80835249</CaseID>
        <JudicialPersonID>033554098@GOV.IL</JudicialPersonID>
        <JudicialPersonTypeID>1</JudicialPersonTypeID>
        <JudicialTypeID>1</JudicialTypeID>
        <IsChairman>false</IsChairman>
        <TreatmentStartDate>2023-12-18T10:55:25.233+02:00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iesSelectionDS>
      <CaseParties>
        <PartyTypeName>מסייע</PartyTypeName>
        <ProceedingType>כתב טענות עיקרי</ProceedingType>
        <PleaName>כתב בקשה</PleaName>
        <PartyBelonging> - </PartyBelonging>
        <RoleName>לשכה לשירותים חברתיים</RoleName>
        <IsSubProceeding>FALSE</IsSubProceeding>
        <FullName>המחלקה לשירותים חברתיים- חיפה- סדרי דין</FullName>
        <LastName>המחלקה לשירותים חברתיים- חיפה- סדרי דין</LastName>
        <PartyPropertyName/>
        <AuthenticationTypeAndNumber>רשויות מקומיות 500298008</AuthenticationTypeAndNumber>
        <RepresentatedOrRepresentativesNames/>
        <RepresentatedOrRepresentativesCount>0</RepresentatedOrRepresentativesCount>
        <InvitedBy/>
        <CaseID>80835249</CaseID>
        <CaseJudicialPersonPresentationDS>
          <CaseJudicalPersonActive>
            <CaseID>80835249</CaseID>
            <JudicialPersonID>033554098@GOV.IL</JudicialPersonID>
            <JudicialPersonTypeID>1</JudicialPersonTypeID>
            <JudicialTypeID>1</JudicialTypeID>
            <IsChairman>false</IsChairman>
            <TreatmentStartDate>2023-12-18T10:55:25.233+02:00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265067431</CasePartyID>
        <PartyTypeID>3</PartyTypeID>
        <ActivityStatusID>1</ActivityStatusID>
        <LegalEntityID>7526820</LegalEntityID>
        <CaseLegalEntityID>127391600</CaseLegalEntityID>
        <AssistantRoleID>16</AssistantRoleID>
        <AuthenticationTypeID>14</AuthenticationTypeID>
        <AuthenticationTypeName>רשויות מקומיות</AuthenticationTypeName>
        <LegalEntityNumber>500298008</LegalEntityNumber>
        <IsMainPartyType>true</IsMainPartyType>
        <CaseDisplayIdentifier>36146-12-23</CaseDisplayIdentifier>
        <CaseTypeID>10044</CaseTypeID>
        <CaseTypeName>שינוי שם (ש"ש)</CaseTypeName>
        <CaseName>אברגל נ' כהן ואח'</CaseName>
        <FullAddress>חורי 1 חיפה </FullAddress>
        <EmailAddress>Ishut@haifa.muni.il</EmailAddress>
        <MotionID>0</MotionID>
        <CasePleaID>0</CasePleaID>
        <LinkedCaseID>0</LinkedCaseID>
        <PartyID>1</PartyID>
        <CasePartyCategoryID>2</CasePartyCategoryID>
        <LegalEntityAddressID>74457716</LegalEntityAddressID>
        <LegalEntityEmailAddressID>68250348</LegalEntityEmailAddressID>
        <PleaTypeID>5</PleaTypeID>
        <GroupPartyAlias/>
        <IsConverted>false</IsConverted>
        <LegalEntityRegisteredNameID>10274869</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חיפה- סדרי דין</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שירי אלוני</FullName>
        <FirstName>שירי</FirstName>
        <LastName>אלוני</LastName>
        <PartyPropertyName/>
        <AuthenticationTypeAndNumber>מ.ר. 19247</AuthenticationTypeAndNumber>
        <RepresentatedOrRepresentativesNames xml:space="preserve"> </RepresentatedOrRepresentativesNames>
        <RepresentatedOrRepresentativesCount>1</RepresentatedOrRepresentativesCount>
        <InvitedBy/>
        <CaseID>80835249</CaseID>
        <CaseJudicialPersonPresentationDS>
          <CaseJudicalPersonActive>
            <CaseID>80835249</CaseID>
            <JudicialPersonID>033554098@GOV.IL</JudicialPersonID>
            <JudicialPersonTypeID>1</JudicialPersonTypeID>
            <JudicialTypeID>1</JudicialTypeID>
            <IsChairman>false</IsChairman>
            <TreatmentStartDate>2023-12-18T10:55:25.233+02:00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265066995</CasePartyID>
        <PartyTypeID>2</PartyTypeID>
        <ActivityStatusID>1</ActivityStatusID>
        <PartyAliasID>23</PartyAliasID>
        <PartyAliasName>בא כוח משיבים</PartyAliasName>
        <LegalEntityID>398709</LegalEntityID>
        <CaseLegalEntityID>127391454</CaseLegalEntityID>
        <AuthenticationTypeID>4</AuthenticationTypeID>
        <AuthenticationTypeName>מ.ר.</AuthenticationTypeName>
        <LegalEntityNumber>19247</LegalEntityNumber>
        <IsMainPartyType>true</IsMainPartyType>
        <CaseDisplayIdentifier>36146-12-23</CaseDisplayIdentifier>
        <CaseTypeID>10044</CaseTypeID>
        <CaseTypeName>שינוי שם (ש"ש)</CaseTypeName>
        <CaseName>אברגל נ' כהן ואח'</CaseName>
        <FullAddress>חסן שקורי 5 חיפה </FullAddress>
        <EmailAddress>f2m_025085573@molsa.gov.il</EmailAddress>
        <MotionID>0</MotionID>
        <CasePleaID>0</CasePleaID>
        <LinkedCaseID>0</LinkedCaseID>
        <PartyID>2</PartyID>
        <CasePartyCategoryID>2</CasePartyCategoryID>
        <LegalEntityAddressID>71270204</LegalEntityAddressID>
        <LegalEntityEmailAddressID>68157854</LegalEntityEmailAddressID>
        <PleaTypeID>5</PleaTypeID>
        <LawyerOfficeName>לשכה משפטית - משרד העבודה והרווחה - חיפה</LawyerOfficeName>
        <LawyerOfficeID>70307074</LawyerOfficeID>
        <GroupPartyAlias/>
        <IsConverted>false</IsConverted>
        <LegalEntityNameID>19693</LegalEntityNameID>
        <RepresentatedNamesOfAssistant/>
        <LegalEntityTypeID>4</LegalEntityTypeID>
        <IsVerdictExists>false</IsVerdictExists>
        <IsAsirAzir>false</IsAsirAzir>
        <MainAndSecSpec/>
        <IsPublicationProhibited>false</IsPublicationProhibited>
        <PublicationProhibitedFullName>שירי אלוני</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גילי ליברמן</FullName>
        <FirstName>גילי</FirstName>
        <LastName>ליברמן</LastName>
        <PartyPropertyName/>
        <AuthenticationTypeAndNumber>מ.ר. 52891</AuthenticationTypeAndNumber>
        <RepresentatedOrRepresentativesNames>מאיר כהן</RepresentatedOrRepresentativesNames>
        <RepresentatedOrRepresentativesCount>1</RepresentatedOrRepresentativesCount>
        <InvitedBy/>
        <CaseID>80835249</CaseID>
        <CaseJudicialPersonPresentationDS>
          <CaseJudicalPersonActive>
            <CaseID>80835249</CaseID>
            <JudicialPersonID>033554098@GOV.IL</JudicialPersonID>
            <JudicialPersonTypeID>1</JudicialPersonTypeID>
            <JudicialTypeID>1</JudicialTypeID>
            <IsChairman>false</IsChairman>
            <TreatmentStartDate>2023-12-18T10:55:25.233+02:00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264332796</CasePartyID>
        <PartyTypeID>2</PartyTypeID>
        <ActivityStatusID>1</ActivityStatusID>
        <PartyAliasID>23</PartyAliasID>
        <PartyAliasName>בא כוח משיבים</PartyAliasName>
        <LegalEntityID>33128379</LegalEntityID>
        <CaseLegalEntityID>127175668</CaseLegalEntityID>
        <AuthenticationTypeID>4</AuthenticationTypeID>
        <AuthenticationTypeName>מ.ר.</AuthenticationTypeName>
        <LegalEntityNumber>52891</LegalEntityNumber>
        <IsMainPartyType>true</IsMainPartyType>
        <CaseDisplayIdentifier>36146-12-23</CaseDisplayIdentifier>
        <CaseTypeID>10044</CaseTypeID>
        <CaseTypeName>שינוי שם (ש"ש)</CaseTypeName>
        <CaseName>אברגל נ' כהן ואח'</CaseName>
        <FullAddress>פל ים 2 חיפה ת.ד 9263</FullAddress>
        <EmailAddress>gili@liberman-law.co.il</EmailAddress>
        <MotionID>0</MotionID>
        <CasePleaID>0</CasePleaID>
        <LinkedCaseID>0</LinkedCaseID>
        <PartyID>2</PartyID>
        <CasePartyCategoryID>2</CasePartyCategoryID>
        <LegalEntityAddressID>89322007</LegalEntityAddressID>
        <LegalEntityEmailAddressID>67898268</LegalEntityEmailAddressID>
        <PleaTypeID>5</PleaTypeID>
        <LawyerOfficeName>משרד עו"ד גילי ליברמן</LawyerOfficeName>
        <LawyerOfficeID>33128380</LawyerOfficeID>
        <GroupPartyAlias/>
        <IsConverted>false</IsConverted>
        <LegalEntityNameID>34918750</LegalEntityNameID>
        <RepresentatedNamesOfAssistant/>
        <LegalEntityTypeID>4</LegalEntityTypeID>
        <IsVerdictExists>false</IsVerdictExists>
        <IsAsirAzir>false</IsAsirAzir>
        <MainAndSecSpec/>
        <IsPublicationProhibited>false</IsPublicationProhibited>
        <PublicationProhibitedFullName>גילי ליברמן</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מזל אברגל</FullName>
        <FirstName>מזל</FirstName>
        <LastName>אברגל</LastName>
        <PartyPropertyName/>
        <AuthenticationTypeAndNumber>ת"ז 023526064</AuthenticationTypeAndNumber>
        <RepresentatedOrRepresentativesNames>שיר לוי</RepresentatedOrRepresentativesNames>
        <RepresentatedOrRepresentativesCount>1</RepresentatedOrRepresentativesCount>
        <InvitedBy/>
        <CaseID>80835249</CaseID>
        <CaseJudicialPersonPresentationDS>
          <CaseJudicalPersonActive>
            <CaseID>80835249</CaseID>
            <JudicialPersonID>033554098@GOV.IL</JudicialPersonID>
            <JudicialPersonTypeID>1</JudicialPersonTypeID>
            <JudicialTypeID>1</JudicialTypeID>
            <IsChairman>false</IsChairman>
            <TreatmentStartDate>2023-12-18T10:55:25.233+02:00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263791058</CasePartyID>
        <PartyTypeID>1</PartyTypeID>
        <ActivityStatusID>1</ActivityStatusID>
        <PartyAliasID>3</PartyAliasID>
        <PartyAliasName>מבקש</PartyAliasName>
        <OrdinalNumber>1</OrdinalNumber>
        <LegalEntityID>33087927</LegalEntityID>
        <CaseLegalEntityID>127016012</CaseLegalEntityID>
        <AuthenticationTypeID>1</AuthenticationTypeID>
        <AuthenticationTypeName>ת"ז</AuthenticationTypeName>
        <LegalEntityNumber>023526064</LegalEntityNumber>
        <IsMainPartyType>true</IsMainPartyType>
        <CaseDisplayIdentifier>36146-12-23</CaseDisplayIdentifier>
        <CaseTypeID>10044</CaseTypeID>
        <CaseTypeName>שינוי שם (ש"ש)</CaseTypeName>
        <CaseName>אברגל נ' כהן ואח'</CaseName>
        <FullAddress>מרסיי 26/4 חיפה מרסיי 26/4</FullAddress>
        <MotionID>0</MotionID>
        <CasePleaID>0</CasePleaID>
        <FatherName>שמעון</FatherName>
        <LinkedCaseID>0</LinkedCaseID>
        <PartyID>1</PartyID>
        <CasePartyCategoryID>2</CasePartyCategoryID>
        <LegalEntityAddressID>88728363</LegalEntityAddressID>
        <PleaTypeID>5</PleaTypeID>
        <GroupPartyAlias>מבקשים</GroupPartyAlias>
        <IsConverted>false</IsConverted>
        <LegalEntityRegisteredNameID>6869110</LegalEntityRegisteredNameID>
        <LegalEntityNameID>95866133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מזל אברגל</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שיר לוי</FullName>
        <FirstName>שיר</FirstName>
        <LastName>לוי</LastName>
        <PartyPropertyName/>
        <AuthenticationTypeAndNumber>מ.ר. 77100</AuthenticationTypeAndNumber>
        <RepresentatedOrRepresentativesNames>מזל אברגל</RepresentatedOrRepresentativesNames>
        <RepresentatedOrRepresentativesCount>1</RepresentatedOrRepresentativesCount>
        <InvitedBy/>
        <CaseID>80835249</CaseID>
        <CaseJudicialPersonPresentationDS>
          <CaseJudicalPersonActive>
            <CaseID>80835249</CaseID>
            <JudicialPersonID>033554098@GOV.IL</JudicialPersonID>
            <JudicialPersonTypeID>1</JudicialPersonTypeID>
            <JudicialTypeID>1</JudicialTypeID>
            <IsChairman>false</IsChairman>
            <TreatmentStartDate>2023-12-18T10:55:25.233+02:00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263791059</CasePartyID>
        <PartyTypeID>2</PartyTypeID>
        <ActivityStatusID>1</ActivityStatusID>
        <PartyAliasID>22</PartyAliasID>
        <PartyAliasName>בא כוח מבקשים</PartyAliasName>
        <OrdinalNumber>1</OrdinalNumber>
        <LegalEntityID>77052907</LegalEntityID>
        <CaseLegalEntityID>127016013</CaseLegalEntityID>
        <AuthenticationTypeID>4</AuthenticationTypeID>
        <AuthenticationTypeName>מ.ר.</AuthenticationTypeName>
        <LegalEntityNumber>77100</LegalEntityNumber>
        <IsMainPartyType>true</IsMainPartyType>
        <CaseDisplayIdentifier>36146-12-23</CaseDisplayIdentifier>
        <CaseTypeID>10044</CaseTypeID>
        <CaseTypeName>שינוי שם (ש"ש)</CaseTypeName>
        <CaseName>אברגל נ' כהן ואח'</CaseName>
        <FullAddress>הורדים נשר </FullAddress>
        <EmailAddress>shirlaw05@gmail.com</EmailAddress>
        <MotionID>0</MotionID>
        <CasePleaID>0</CasePleaID>
        <LinkedCaseID>0</LinkedCaseID>
        <PartyID>1</PartyID>
        <CasePartyCategoryID>2</CasePartyCategoryID>
        <LegalEntityAddressID>81016382</LegalEntityAddressID>
        <LegalEntityEmailAddressID>67973900</LegalEntityEmailAddressID>
        <PleaTypeID>5</PleaTypeID>
        <LawyerOfficeName>משרד עו"ד שיר לוי</LawyerOfficeName>
        <LawyerOfficeID>77052908</LawyerOfficeID>
        <GroupPartyAlias/>
        <IsConverted>false</IsConverted>
        <LegalEntityNameID>85384743</LegalEntityNameID>
        <RepresentatedNamesOfAssistant/>
        <LegalEntityTypeID>4</LegalEntityTypeID>
        <IsVerdictExists>false</IsVerdictExists>
        <IsAsirAzir>false</IsAsirAzir>
        <MainAndSecSpec/>
        <IsPublicationProhibited>false</IsPublicationProhibited>
        <PublicationProhibitedFullName>שיר לוי</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אילה פיילס-שרון</FullName>
        <FirstName>אילה</FirstName>
        <LastName>פיילס-שרון</LastName>
        <PartyPropertyName/>
        <AuthenticationTypeAndNumber>מ.ר. 16222</AuthenticationTypeAndNumber>
        <RepresentatedOrRepresentativesNames xml:space="preserve"> </RepresentatedOrRepresentativesNames>
        <RepresentatedOrRepresentativesCount>1</RepresentatedOrRepresentativesCount>
        <InvitedBy/>
        <CaseID>80835249</CaseID>
        <CaseJudicialPersonPresentationDS>
          <CaseJudicalPersonActive>
            <CaseID>80835249</CaseID>
            <JudicialPersonID>033554098@GOV.IL</JudicialPersonID>
            <JudicialPersonTypeID>1</JudicialPersonTypeID>
            <JudicialTypeID>1</JudicialTypeID>
            <IsChairman>false</IsChairman>
            <TreatmentStartDate>2023-12-18T10:55:25.233+02:00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263791062</CasePartyID>
        <PartyTypeID>2</PartyTypeID>
        <ActivityStatusID>1</ActivityStatusID>
        <PartyAliasID>23</PartyAliasID>
        <PartyAliasName>בא כוח משיבים</PartyAliasName>
        <OrdinalNumber>1</OrdinalNumber>
        <LegalEntityID>381905</LegalEntityID>
        <CaseLegalEntityID>127016016</CaseLegalEntityID>
        <AuthenticationTypeID>4</AuthenticationTypeID>
        <AuthenticationTypeName>מ.ר.</AuthenticationTypeName>
        <LegalEntityNumber>16222</LegalEntityNumber>
        <IsMainPartyType>true</IsMainPartyType>
        <CaseDisplayIdentifier>36146-12-23</CaseDisplayIdentifier>
        <CaseTypeID>10044</CaseTypeID>
        <CaseTypeName>שינוי שם (ש"ש)</CaseTypeName>
        <CaseName>אברגל נ' כהן ואח'</CaseName>
        <FullAddress>שד' הפל-ים 15 חיפה </FullAddress>
        <MotionID>0</MotionID>
        <CasePleaID>0</CasePleaID>
        <LinkedCaseID>0</LinkedCaseID>
        <PartyID>2</PartyID>
        <CasePartyCategoryID>2</CasePartyCategoryID>
        <LegalEntityAddressID>70960369</LegalEntityAddressID>
        <PleaTypeID>5</PleaTypeID>
        <LawyerOfficeName>פרקליטות מחוז חיפה - אזרחי</LawyerOfficeName>
        <LawyerOfficeID>419580</LawyerOfficeID>
        <GroupPartyAlias/>
        <IsConverted>false</IsConverted>
        <LegalEntityNameID>2889</LegalEntityNameID>
        <RepresentatedNamesOfAssistant/>
        <LegalEntityTypeID>4</LegalEntityTypeID>
        <IsVerdictExists>false</IsVerdictExists>
        <IsAsirAzir>false</IsAsirAzir>
        <MainAndSecSpec/>
        <IsPublicationProhibited>false</IsPublicationProhibited>
        <PublicationProhibitedFullName>אילה פיילס-שרון</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מאיר כהן</FullName>
        <FirstName>מאיר</FirstName>
        <LastName>כהן</LastName>
        <PartyPropertyName/>
        <AuthenticationTypeAndNumber>ת"ז 030189443</AuthenticationTypeAndNumber>
        <RepresentatedOrRepresentativesNames>גילי ליברמן</RepresentatedOrRepresentativesNames>
        <RepresentatedOrRepresentativesCount>1</RepresentatedOrRepresentativesCount>
        <InvitedBy/>
        <CaseID>80835249</CaseID>
        <CaseJudicialPersonPresentationDS>
          <CaseJudicalPersonActive>
            <CaseID>80835249</CaseID>
            <JudicialPersonID>033554098@GOV.IL</JudicialPersonID>
            <JudicialPersonTypeID>1</JudicialPersonTypeID>
            <JudicialTypeID>1</JudicialTypeID>
            <IsChairman>false</IsChairman>
            <TreatmentStartDate>2023-12-18T10:55:25.233+02:00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263791060</CasePartyID>
        <PartyTypeID>1</PartyTypeID>
        <ActivityStatusID>1</ActivityStatusID>
        <PartyAliasID>4</PartyAliasID>
        <PartyAliasName>משיב</PartyAliasName>
        <OrdinalNumber>1</OrdinalNumber>
        <LegalEntityID>6148596</LegalEntityID>
        <CaseLegalEntityID>127016014</CaseLegalEntityID>
        <AuthenticationTypeID>1</AuthenticationTypeID>
        <AuthenticationTypeName>ת"ז</AuthenticationTypeName>
        <LegalEntityNumber>030189443</LegalEntityNumber>
        <IsMainPartyType>true</IsMainPartyType>
        <CaseDisplayIdentifier>36146-12-23</CaseDisplayIdentifier>
        <CaseTypeID>10044</CaseTypeID>
        <CaseTypeName>שינוי שם (ש"ש)</CaseTypeName>
        <CaseName>אברגל נ' כהן ואח'</CaseName>
        <FullAddress>סמטת הרודן 10 חיפה סמטת הרודן 10/1</FullAddress>
        <MotionID>0</MotionID>
        <CasePleaID>0</CasePleaID>
        <FatherName>אליהו</FatherName>
        <LinkedCaseID>0</LinkedCaseID>
        <PartyID>2</PartyID>
        <CasePartyCategoryID>2</CasePartyCategoryID>
        <LegalEntityAddressID>88728364</LegalEntityAddressID>
        <PleaTypeID>5</PleaTypeID>
        <GroupPartyAlias>משיבים</GroupPartyAlias>
        <IsConverted>false</IsConverted>
        <LegalEntityRegisteredNameID>6903845</LegalEntityRegisteredNameID>
        <LegalEntityNameID>95866134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מאיר כהן</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משרד הפנים חיפה</FullName>
        <LastName>משרד הפנים חיפה</LastName>
        <PartyPropertyName/>
        <AuthenticationTypeAndNumber>משרדי ממשלה 513442006</AuthenticationTypeAndNumber>
        <RepresentatedOrRepresentativesNames>אילה פיילס-שרון</RepresentatedOrRepresentativesNames>
        <RepresentatedOrRepresentativesCount>1</RepresentatedOrRepresentativesCount>
        <InvitedBy/>
        <CaseID>80835249</CaseID>
        <CaseJudicialPersonPresentationDS>
          <CaseJudicalPersonActive>
            <CaseID>80835249</CaseID>
            <JudicialPersonID>033554098@GOV.IL</JudicialPersonID>
            <JudicialPersonTypeID>1</JudicialPersonTypeID>
            <JudicialTypeID>1</JudicialTypeID>
            <IsChairman>false</IsChairman>
            <TreatmentStartDate>2023-12-18T10:55:25.233+02:00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263791061</CasePartyID>
        <PartyTypeID>1</PartyTypeID>
        <ActivityStatusID>1</ActivityStatusID>
        <PartyAliasID>4</PartyAliasID>
        <PartyAliasName>משיב</PartyAliasName>
        <OrdinalNumber>2</OrdinalNumber>
        <LegalEntityID>7527668</LegalEntityID>
        <CaseLegalEntityID>127016015</CaseLegalEntityID>
        <AuthenticationTypeID>13</AuthenticationTypeID>
        <AuthenticationTypeName>משרדי ממשלה</AuthenticationTypeName>
        <LegalEntityNumber>513442006</LegalEntityNumber>
        <IsMainPartyType>true</IsMainPartyType>
        <CaseDisplayIdentifier>36146-12-23</CaseDisplayIdentifier>
        <CaseTypeID>10044</CaseTypeID>
        <CaseTypeName>שינוי שם (ש"ש)</CaseTypeName>
        <CaseName>אברגל נ' כהן ואח'</CaseName>
        <FullAddress>שדרות פל ים 15 חיפה </FullAddress>
        <MotionID>0</MotionID>
        <CasePleaID>0</CasePleaID>
        <LinkedCaseID>0</LinkedCaseID>
        <PartyID>2</PartyID>
        <CasePartyCategoryID>2</CasePartyCategoryID>
        <LegalEntityAddressID>7551950</LegalEntityAddressID>
        <PleaTypeID>5</PleaTypeID>
        <GroupPartyAlias>משיבים</GroupPartyAlias>
        <IsConverted>false</IsConverted>
        <LegalEntityRegisteredNameID>395371</LegalEntityRegisteredNameID>
        <RepresentatedNamesOfAssistant/>
        <LegalEntityTypeID>3</LegalEntityTypeID>
        <IsVerdictExists>false</IsVerdictExists>
        <IsAsirAzir>false</IsAsirAzir>
        <MainAndSecSpec/>
        <IsPublicationProhibited>false</IsPublicationProhibited>
        <PublicationProhibitedFullName>משרד הפנים חיפה</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היועץ המשפטי לממשלה-משרד הרווחה והשירותים החברתיים חיפה</FullName>
        <LastName>היועץ המשפטי לממשלה-משרד הרווחה והשירותים החברתיים חיפה</LastName>
        <PartyPropertyName/>
        <AuthenticationTypeAndNumber>משרדי ממשלה 513441999</AuthenticationTypeAndNumber>
        <RepresentatedOrRepresentativesNames>שירי אלוני</RepresentatedOrRepresentativesNames>
        <RepresentatedOrRepresentativesCount>1</RepresentatedOrRepresentativesCount>
        <InvitedBy/>
        <CaseID>80835249</CaseID>
        <CaseJudicialPersonPresentationDS>
          <CaseJudicalPersonActive>
            <CaseID>80835249</CaseID>
            <JudicialPersonID>033554098@GOV.IL</JudicialPersonID>
            <JudicialPersonTypeID>1</JudicialPersonTypeID>
            <JudicialTypeID>1</JudicialTypeID>
            <IsChairman>false</IsChairman>
            <TreatmentStartDate>2023-12-18T10:55:25.233+02:00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265066909</CasePartyID>
        <PartyTypeID>1</PartyTypeID>
        <ActivityStatusID>1</ActivityStatusID>
        <PartyAliasID>4</PartyAliasID>
        <PartyAliasName>משיב</PartyAliasName>
        <OrdinalNumber>3</OrdinalNumber>
        <LegalEntityID>7526804</LegalEntityID>
        <CaseLegalEntityID>127391422</CaseLegalEntityID>
        <AuthenticationTypeID>13</AuthenticationTypeID>
        <AuthenticationTypeName>משרדי ממשלה</AuthenticationTypeName>
        <LegalEntityNumber>513441999</LegalEntityNumber>
        <IsMainPartyType>true</IsMainPartyType>
        <CaseDisplayIdentifier>36146-12-23</CaseDisplayIdentifier>
        <CaseTypeID>10044</CaseTypeID>
        <CaseTypeName>שינוי שם (ש"ש)</CaseTypeName>
        <CaseName>אברגל נ' כהן ואח'</CaseName>
        <FullAddress>חסן שוקרי 5 חיפה </FullAddress>
        <MotionID>0</MotionID>
        <CasePleaID>0</CasePleaID>
        <LinkedCaseID>0</LinkedCaseID>
        <PartyID>2</PartyID>
        <CasePartyCategoryID>2</CasePartyCategoryID>
        <LegalEntityAddressID>7550729</LegalEntityAddressID>
        <PleaTypeID>5</PleaTypeID>
        <GroupPartyAlias>משיבים</GroupPartyAlias>
        <IsConverted>false</IsConverted>
        <LegalEntityRegisteredNameID>3988812</LegalEntityRegisteredNameID>
        <RepresentatedNamesOfAssistant/>
        <LegalEntityTypeID>3</LegalEntityTypeID>
        <IsVerdictExists>false</IsVerdictExists>
        <IsAsirAzir>false</IsAsirAzir>
        <MainAndSecSpec/>
        <IsPublicationProhibited>false</IsPublicationProhibited>
        <PublicationProhibitedFullName>היועץ המשפטי לממשלה-משרד הרווחה והשירותים החברתיים חיפה</PublicationProhibitedFullName>
      </CaseParties>
    </CasePartiesSelectionDS>
    <DecisionName>פסק דין  שניתנה ע"י  לירון זרבל- קדשאי</DecisionName>
    <CourtDisplayName>בית משפט לענייני משפחה בחיפה</CourtDisplayName>
    <IsCaseJudgePanel>false</IsCaseJudgePanel>
    <DecisionSignatureDate>2024-07-22T09:14:59.3925694+03:00</DecisionSignatureDate>
    <OpenCaseDate>2023-12-18T07:00:00+02:00</OpenCaseDate>
    <CaseFeeSum>0.000</CaseFeeSum>
    <DecisionTypeID>2</DecisionTypeID>
    <DecisionSignatureUserName>לירון זרבל- קדשאי</DecisionSignatureUserName>
    <DecisionSignatureDateHebrew>2024-07-22T09:14:59.3925694+03:00</DecisionSignatureDateHebrew>
    <DecisionWriterID>033554098@GOV.IL</DecisionWriterID>
    <CourtAddress>רח' פלי"ם 12 היכל המשפט, חיפה 33095</CourtAddress>
    <IsAutoTextInCaseExist>false</IsAutoTextInCaseExist>
    <DecisionSignatureRoleName>שופט</DecisionSignatureRoleName>
    <DecisionSignatureUserTitleName>שופטת</DecisionSignatureUserTitleName>
    <CaseName>אברגל נ' כהן ואח'</CaseName>
    <DecisionNumberInCase>11</DecisionNumberInCase>
  </dt_Decision>
  <dt_DecisionCase>
    <DecisionID>0</DecisionID>
    <CaseID>80835249</CaseID>
    <CaseJudicialPersonPresentationDS>
      <CaseJudicalPersonActive>
        <CaseID>80835249</CaseID>
        <JudicialPersonID>033554098@GOV.IL</JudicialPersonID>
        <JudicialPersonTypeID>1</JudicialPersonTypeID>
        <JudicialTypeID>1</JudicialTypeID>
        <IsChairman>false</IsChairman>
        <TreatmentStartDate>2023-12-18T10:55:25.233+02:00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iesSelectionDS>
      <CaseParties>
        <PartyTypeName>מסייע</PartyTypeName>
        <ProceedingType>כתב טענות עיקרי</ProceedingType>
        <PleaName>כתב בקשה</PleaName>
        <PartyBelonging> - </PartyBelonging>
        <RoleName>לשכה לשירותים חברתיים</RoleName>
        <IsSubProceeding>FALSE</IsSubProceeding>
        <FullName>המחלקה לשירותים חברתיים- חיפה- סדרי דין</FullName>
        <LastName>המחלקה לשירותים חברתיים- חיפה- סדרי דין</LastName>
        <PartyPropertyName/>
        <AuthenticationTypeAndNumber>רשויות מקומיות 500298008</AuthenticationTypeAndNumber>
        <RepresentatedOrRepresentativesNames/>
        <RepresentatedOrRepresentativesCount>0</RepresentatedOrRepresentativesCount>
        <InvitedBy/>
        <CaseID>80835249</CaseID>
        <CaseJudicialPersonPresentationDS>
          <CaseJudicalPersonActive>
            <CaseID>80835249</CaseID>
            <JudicialPersonID>033554098@GOV.IL</JudicialPersonID>
            <JudicialPersonTypeID>1</JudicialPersonTypeID>
            <JudicialTypeID>1</JudicialTypeID>
            <IsChairman>false</IsChairman>
            <TreatmentStartDate>2023-12-18T10:55:25.233+02:00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265067431</CasePartyID>
        <PartyTypeID>3</PartyTypeID>
        <ActivityStatusID>1</ActivityStatusID>
        <LegalEntityID>7526820</LegalEntityID>
        <CaseLegalEntityID>127391600</CaseLegalEntityID>
        <AssistantRoleID>16</AssistantRoleID>
        <AuthenticationTypeID>14</AuthenticationTypeID>
        <AuthenticationTypeName>רשויות מקומיות</AuthenticationTypeName>
        <LegalEntityNumber>500298008</LegalEntityNumber>
        <IsMainPartyType>true</IsMainPartyType>
        <CaseDisplayIdentifier>36146-12-23</CaseDisplayIdentifier>
        <CaseTypeID>10044</CaseTypeID>
        <CaseTypeName>שינוי שם (ש"ש)</CaseTypeName>
        <CaseName>אברגל נ' כהן ואח'</CaseName>
        <FullAddress>חורי 1 חיפה </FullAddress>
        <EmailAddress>Ishut@haifa.muni.il</EmailAddress>
        <MotionID>0</MotionID>
        <CasePleaID>0</CasePleaID>
        <LinkedCaseID>0</LinkedCaseID>
        <PartyID>1</PartyID>
        <CasePartyCategoryID>2</CasePartyCategoryID>
        <LegalEntityAddressID>74457716</LegalEntityAddressID>
        <LegalEntityEmailAddressID>68250348</LegalEntityEmailAddressID>
        <PleaTypeID>5</PleaTypeID>
        <GroupPartyAlias/>
        <IsConverted>false</IsConverted>
        <LegalEntityRegisteredNameID>10274869</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חיפה- סדרי דין</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שירי אלוני</FullName>
        <FirstName>שירי</FirstName>
        <LastName>אלוני</LastName>
        <PartyPropertyName/>
        <AuthenticationTypeAndNumber>מ.ר. 19247</AuthenticationTypeAndNumber>
        <RepresentatedOrRepresentativesNames xml:space="preserve"> </RepresentatedOrRepresentativesNames>
        <RepresentatedOrRepresentativesCount>1</RepresentatedOrRepresentativesCount>
        <InvitedBy/>
        <CaseID>80835249</CaseID>
        <CaseJudicialPersonPresentationDS>
          <CaseJudicalPersonActive>
            <CaseID>80835249</CaseID>
            <JudicialPersonID>033554098@GOV.IL</JudicialPersonID>
            <JudicialPersonTypeID>1</JudicialPersonTypeID>
            <JudicialTypeID>1</JudicialTypeID>
            <IsChairman>false</IsChairman>
            <TreatmentStartDate>2023-12-18T10:55:25.233+02:00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265066995</CasePartyID>
        <PartyTypeID>2</PartyTypeID>
        <ActivityStatusID>1</ActivityStatusID>
        <PartyAliasID>23</PartyAliasID>
        <PartyAliasName>בא כוח משיבים</PartyAliasName>
        <LegalEntityID>398709</LegalEntityID>
        <CaseLegalEntityID>127391454</CaseLegalEntityID>
        <AuthenticationTypeID>4</AuthenticationTypeID>
        <AuthenticationTypeName>מ.ר.</AuthenticationTypeName>
        <LegalEntityNumber>19247</LegalEntityNumber>
        <IsMainPartyType>true</IsMainPartyType>
        <CaseDisplayIdentifier>36146-12-23</CaseDisplayIdentifier>
        <CaseTypeID>10044</CaseTypeID>
        <CaseTypeName>שינוי שם (ש"ש)</CaseTypeName>
        <CaseName>אברגל נ' כהן ואח'</CaseName>
        <FullAddress>חסן שקורי 5 חיפה </FullAddress>
        <EmailAddress>f2m_025085573@molsa.gov.il</EmailAddress>
        <MotionID>0</MotionID>
        <CasePleaID>0</CasePleaID>
        <LinkedCaseID>0</LinkedCaseID>
        <PartyID>2</PartyID>
        <CasePartyCategoryID>2</CasePartyCategoryID>
        <LegalEntityAddressID>71270204</LegalEntityAddressID>
        <LegalEntityEmailAddressID>68157854</LegalEntityEmailAddressID>
        <PleaTypeID>5</PleaTypeID>
        <LawyerOfficeName>לשכה משפטית - משרד העבודה והרווחה - חיפה</LawyerOfficeName>
        <LawyerOfficeID>70307074</LawyerOfficeID>
        <GroupPartyAlias/>
        <IsConverted>false</IsConverted>
        <LegalEntityNameID>19693</LegalEntityNameID>
        <RepresentatedNamesOfAssistant/>
        <LegalEntityTypeID>4</LegalEntityTypeID>
        <IsVerdictExists>false</IsVerdictExists>
        <IsAsirAzir>false</IsAsirAzir>
        <MainAndSecSpec/>
        <IsPublicationProhibited>false</IsPublicationProhibited>
        <PublicationProhibitedFullName>שירי אלוני</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גילי ליברמן</FullName>
        <FirstName>גילי</FirstName>
        <LastName>ליברמן</LastName>
        <PartyPropertyName/>
        <AuthenticationTypeAndNumber>מ.ר. 52891</AuthenticationTypeAndNumber>
        <RepresentatedOrRepresentativesNames>מאיר כהן</RepresentatedOrRepresentativesNames>
        <RepresentatedOrRepresentativesCount>1</RepresentatedOrRepresentativesCount>
        <InvitedBy/>
        <CaseID>80835249</CaseID>
        <CaseJudicialPersonPresentationDS>
          <CaseJudicalPersonActive>
            <CaseID>80835249</CaseID>
            <JudicialPersonID>033554098@GOV.IL</JudicialPersonID>
            <JudicialPersonTypeID>1</JudicialPersonTypeID>
            <JudicialTypeID>1</JudicialTypeID>
            <IsChairman>false</IsChairman>
            <TreatmentStartDate>2023-12-18T10:55:25.233+02:00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264332796</CasePartyID>
        <PartyTypeID>2</PartyTypeID>
        <ActivityStatusID>1</ActivityStatusID>
        <PartyAliasID>23</PartyAliasID>
        <PartyAliasName>בא כוח משיבים</PartyAliasName>
        <LegalEntityID>33128379</LegalEntityID>
        <CaseLegalEntityID>127175668</CaseLegalEntityID>
        <AuthenticationTypeID>4</AuthenticationTypeID>
        <AuthenticationTypeName>מ.ר.</AuthenticationTypeName>
        <LegalEntityNumber>52891</LegalEntityNumber>
        <IsMainPartyType>true</IsMainPartyType>
        <CaseDisplayIdentifier>36146-12-23</CaseDisplayIdentifier>
        <CaseTypeID>10044</CaseTypeID>
        <CaseTypeName>שינוי שם (ש"ש)</CaseTypeName>
        <CaseName>אברגל נ' כהן ואח'</CaseName>
        <FullAddress>פל ים 2 חיפה ת.ד 9263</FullAddress>
        <EmailAddress>gili@liberman-law.co.il</EmailAddress>
        <MotionID>0</MotionID>
        <CasePleaID>0</CasePleaID>
        <LinkedCaseID>0</LinkedCaseID>
        <PartyID>2</PartyID>
        <CasePartyCategoryID>2</CasePartyCategoryID>
        <LegalEntityAddressID>89322007</LegalEntityAddressID>
        <LegalEntityEmailAddressID>67898268</LegalEntityEmailAddressID>
        <PleaTypeID>5</PleaTypeID>
        <LawyerOfficeName>משרד עו"ד גילי ליברמן</LawyerOfficeName>
        <LawyerOfficeID>33128380</LawyerOfficeID>
        <GroupPartyAlias/>
        <IsConverted>false</IsConverted>
        <LegalEntityNameID>34918750</LegalEntityNameID>
        <RepresentatedNamesOfAssistant/>
        <LegalEntityTypeID>4</LegalEntityTypeID>
        <IsVerdictExists>false</IsVerdictExists>
        <IsAsirAzir>false</IsAsirAzir>
        <MainAndSecSpec/>
        <IsPublicationProhibited>false</IsPublicationProhibited>
        <PublicationProhibitedFullName>גילי ליברמן</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מזל אברגל</FullName>
        <FirstName>מזל</FirstName>
        <LastName>אברגל</LastName>
        <PartyPropertyName/>
        <AuthenticationTypeAndNumber>ת"ז 023526064</AuthenticationTypeAndNumber>
        <RepresentatedOrRepresentativesNames>שיר לוי</RepresentatedOrRepresentativesNames>
        <RepresentatedOrRepresentativesCount>1</RepresentatedOrRepresentativesCount>
        <InvitedBy/>
        <CaseID>80835249</CaseID>
        <CaseJudicialPersonPresentationDS>
          <CaseJudicalPersonActive>
            <CaseID>80835249</CaseID>
            <JudicialPersonID>033554098@GOV.IL</JudicialPersonID>
            <JudicialPersonTypeID>1</JudicialPersonTypeID>
            <JudicialTypeID>1</JudicialTypeID>
            <IsChairman>false</IsChairman>
            <TreatmentStartDate>2023-12-18T10:55:25.233+02:00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263791058</CasePartyID>
        <PartyTypeID>1</PartyTypeID>
        <ActivityStatusID>1</ActivityStatusID>
        <PartyAliasID>3</PartyAliasID>
        <PartyAliasName>מבקש</PartyAliasName>
        <OrdinalNumber>1</OrdinalNumber>
        <LegalEntityID>33087927</LegalEntityID>
        <CaseLegalEntityID>127016012</CaseLegalEntityID>
        <AuthenticationTypeID>1</AuthenticationTypeID>
        <AuthenticationTypeName>ת"ז</AuthenticationTypeName>
        <LegalEntityNumber>023526064</LegalEntityNumber>
        <IsMainPartyType>true</IsMainPartyType>
        <CaseDisplayIdentifier>36146-12-23</CaseDisplayIdentifier>
        <CaseTypeID>10044</CaseTypeID>
        <CaseTypeName>שינוי שם (ש"ש)</CaseTypeName>
        <CaseName>אברגל נ' כהן ואח'</CaseName>
        <FullAddress>מרסיי 26/4 חיפה מרסיי 26/4</FullAddress>
        <MotionID>0</MotionID>
        <CasePleaID>0</CasePleaID>
        <FatherName>שמעון</FatherName>
        <LinkedCaseID>0</LinkedCaseID>
        <PartyID>1</PartyID>
        <CasePartyCategoryID>2</CasePartyCategoryID>
        <LegalEntityAddressID>88728363</LegalEntityAddressID>
        <PleaTypeID>5</PleaTypeID>
        <GroupPartyAlias>מבקשים</GroupPartyAlias>
        <IsConverted>false</IsConverted>
        <LegalEntityRegisteredNameID>6869110</LegalEntityRegisteredNameID>
        <LegalEntityNameID>95866133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מזל אברגל</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שיר לוי</FullName>
        <FirstName>שיר</FirstName>
        <LastName>לוי</LastName>
        <PartyPropertyName/>
        <AuthenticationTypeAndNumber>מ.ר. 77100</AuthenticationTypeAndNumber>
        <RepresentatedOrRepresentativesNames>מזל אברגל</RepresentatedOrRepresentativesNames>
        <RepresentatedOrRepresentativesCount>1</RepresentatedOrRepresentativesCount>
        <InvitedBy/>
        <CaseID>80835249</CaseID>
        <CaseJudicialPersonPresentationDS>
          <CaseJudicalPersonActive>
            <CaseID>80835249</CaseID>
            <JudicialPersonID>033554098@GOV.IL</JudicialPersonID>
            <JudicialPersonTypeID>1</JudicialPersonTypeID>
            <JudicialTypeID>1</JudicialTypeID>
            <IsChairman>false</IsChairman>
            <TreatmentStartDate>2023-12-18T10:55:25.233+02:00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263791059</CasePartyID>
        <PartyTypeID>2</PartyTypeID>
        <ActivityStatusID>1</ActivityStatusID>
        <PartyAliasID>22</PartyAliasID>
        <PartyAliasName>בא כוח מבקשים</PartyAliasName>
        <OrdinalNumber>1</OrdinalNumber>
        <LegalEntityID>77052907</LegalEntityID>
        <CaseLegalEntityID>127016013</CaseLegalEntityID>
        <AuthenticationTypeID>4</AuthenticationTypeID>
        <AuthenticationTypeName>מ.ר.</AuthenticationTypeName>
        <LegalEntityNumber>77100</LegalEntityNumber>
        <IsMainPartyType>true</IsMainPartyType>
        <CaseDisplayIdentifier>36146-12-23</CaseDisplayIdentifier>
        <CaseTypeID>10044</CaseTypeID>
        <CaseTypeName>שינוי שם (ש"ש)</CaseTypeName>
        <CaseName>אברגל נ' כהן ואח'</CaseName>
        <FullAddress>הורדים נשר </FullAddress>
        <EmailAddress>shirlaw05@gmail.com</EmailAddress>
        <MotionID>0</MotionID>
        <CasePleaID>0</CasePleaID>
        <LinkedCaseID>0</LinkedCaseID>
        <PartyID>1</PartyID>
        <CasePartyCategoryID>2</CasePartyCategoryID>
        <LegalEntityAddressID>81016382</LegalEntityAddressID>
        <LegalEntityEmailAddressID>67973900</LegalEntityEmailAddressID>
        <PleaTypeID>5</PleaTypeID>
        <LawyerOfficeName>משרד עו"ד שיר לוי</LawyerOfficeName>
        <LawyerOfficeID>77052908</LawyerOfficeID>
        <GroupPartyAlias/>
        <IsConverted>false</IsConverted>
        <LegalEntityNameID>85384743</LegalEntityNameID>
        <RepresentatedNamesOfAssistant/>
        <LegalEntityTypeID>4</LegalEntityTypeID>
        <IsVerdictExists>false</IsVerdictExists>
        <IsAsirAzir>false</IsAsirAzir>
        <MainAndSecSpec/>
        <IsPublicationProhibited>false</IsPublicationProhibited>
        <PublicationProhibitedFullName>שיר לוי</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אילה פיילס-שרון</FullName>
        <FirstName>אילה</FirstName>
        <LastName>פיילס-שרון</LastName>
        <PartyPropertyName/>
        <AuthenticationTypeAndNumber>מ.ר. 16222</AuthenticationTypeAndNumber>
        <RepresentatedOrRepresentativesNames xml:space="preserve"> </RepresentatedOrRepresentativesNames>
        <RepresentatedOrRepresentativesCount>1</RepresentatedOrRepresentativesCount>
        <InvitedBy/>
        <CaseID>80835249</CaseID>
        <CaseJudicialPersonPresentationDS>
          <CaseJudicalPersonActive>
            <CaseID>80835249</CaseID>
            <JudicialPersonID>033554098@GOV.IL</JudicialPersonID>
            <JudicialPersonTypeID>1</JudicialPersonTypeID>
            <JudicialTypeID>1</JudicialTypeID>
            <IsChairman>false</IsChairman>
            <TreatmentStartDate>2023-12-18T10:55:25.233+02:00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263791062</CasePartyID>
        <PartyTypeID>2</PartyTypeID>
        <ActivityStatusID>1</ActivityStatusID>
        <PartyAliasID>23</PartyAliasID>
        <PartyAliasName>בא כוח משיבים</PartyAliasName>
        <OrdinalNumber>1</OrdinalNumber>
        <LegalEntityID>381905</LegalEntityID>
        <CaseLegalEntityID>127016016</CaseLegalEntityID>
        <AuthenticationTypeID>4</AuthenticationTypeID>
        <AuthenticationTypeName>מ.ר.</AuthenticationTypeName>
        <LegalEntityNumber>16222</LegalEntityNumber>
        <IsMainPartyType>true</IsMainPartyType>
        <CaseDisplayIdentifier>36146-12-23</CaseDisplayIdentifier>
        <CaseTypeID>10044</CaseTypeID>
        <CaseTypeName>שינוי שם (ש"ש)</CaseTypeName>
        <CaseName>אברגל נ' כהן ואח'</CaseName>
        <FullAddress>שד' הפל-ים 15 חיפה </FullAddress>
        <MotionID>0</MotionID>
        <CasePleaID>0</CasePleaID>
        <LinkedCaseID>0</LinkedCaseID>
        <PartyID>2</PartyID>
        <CasePartyCategoryID>2</CasePartyCategoryID>
        <LegalEntityAddressID>70960369</LegalEntityAddressID>
        <PleaTypeID>5</PleaTypeID>
        <LawyerOfficeName>פרקליטות מחוז חיפה - אזרחי</LawyerOfficeName>
        <LawyerOfficeID>419580</LawyerOfficeID>
        <GroupPartyAlias/>
        <IsConverted>false</IsConverted>
        <LegalEntityNameID>2889</LegalEntityNameID>
        <RepresentatedNamesOfAssistant/>
        <LegalEntityTypeID>4</LegalEntityTypeID>
        <IsVerdictExists>false</IsVerdictExists>
        <IsAsirAzir>false</IsAsirAzir>
        <MainAndSecSpec/>
        <IsPublicationProhibited>false</IsPublicationProhibited>
        <PublicationProhibitedFullName>אילה פיילס-שרון</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מאיר כהן</FullName>
        <FirstName>מאיר</FirstName>
        <LastName>כהן</LastName>
        <PartyPropertyName/>
        <AuthenticationTypeAndNumber>ת"ז 030189443</AuthenticationTypeAndNumber>
        <RepresentatedOrRepresentativesNames>גילי ליברמן</RepresentatedOrRepresentativesNames>
        <RepresentatedOrRepresentativesCount>1</RepresentatedOrRepresentativesCount>
        <InvitedBy/>
        <CaseID>80835249</CaseID>
        <CaseJudicialPersonPresentationDS>
          <CaseJudicalPersonActive>
            <CaseID>80835249</CaseID>
            <JudicialPersonID>033554098@GOV.IL</JudicialPersonID>
            <JudicialPersonTypeID>1</JudicialPersonTypeID>
            <JudicialTypeID>1</JudicialTypeID>
            <IsChairman>false</IsChairman>
            <TreatmentStartDate>2023-12-18T10:55:25.233+02:00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263791060</CasePartyID>
        <PartyTypeID>1</PartyTypeID>
        <ActivityStatusID>1</ActivityStatusID>
        <PartyAliasID>4</PartyAliasID>
        <PartyAliasName>משיב</PartyAliasName>
        <OrdinalNumber>1</OrdinalNumber>
        <LegalEntityID>6148596</LegalEntityID>
        <CaseLegalEntityID>127016014</CaseLegalEntityID>
        <AuthenticationTypeID>1</AuthenticationTypeID>
        <AuthenticationTypeName>ת"ז</AuthenticationTypeName>
        <LegalEntityNumber>030189443</LegalEntityNumber>
        <IsMainPartyType>true</IsMainPartyType>
        <CaseDisplayIdentifier>36146-12-23</CaseDisplayIdentifier>
        <CaseTypeID>10044</CaseTypeID>
        <CaseTypeName>שינוי שם (ש"ש)</CaseTypeName>
        <CaseName>אברגל נ' כהן ואח'</CaseName>
        <FullAddress>סמטת הרודן 10 חיפה סמטת הרודן 10/1</FullAddress>
        <MotionID>0</MotionID>
        <CasePleaID>0</CasePleaID>
        <FatherName>אליהו</FatherName>
        <LinkedCaseID>0</LinkedCaseID>
        <PartyID>2</PartyID>
        <CasePartyCategoryID>2</CasePartyCategoryID>
        <LegalEntityAddressID>88728364</LegalEntityAddressID>
        <PleaTypeID>5</PleaTypeID>
        <GroupPartyAlias>משיבים</GroupPartyAlias>
        <IsConverted>false</IsConverted>
        <LegalEntityRegisteredNameID>6903845</LegalEntityRegisteredNameID>
        <LegalEntityNameID>95866134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מאיר כהן</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משרד הפנים חיפה</FullName>
        <LastName>משרד הפנים חיפה</LastName>
        <PartyPropertyName/>
        <AuthenticationTypeAndNumber>משרדי ממשלה 513442006</AuthenticationTypeAndNumber>
        <RepresentatedOrRepresentativesNames>אילה פיילס-שרון</RepresentatedOrRepresentativesNames>
        <RepresentatedOrRepresentativesCount>1</RepresentatedOrRepresentativesCount>
        <InvitedBy/>
        <CaseID>80835249</CaseID>
        <CaseJudicialPersonPresentationDS>
          <CaseJudicalPersonActive>
            <CaseID>80835249</CaseID>
            <JudicialPersonID>033554098@GOV.IL</JudicialPersonID>
            <JudicialPersonTypeID>1</JudicialPersonTypeID>
            <JudicialTypeID>1</JudicialTypeID>
            <IsChairman>false</IsChairman>
            <TreatmentStartDate>2023-12-18T10:55:25.233+02:00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263791061</CasePartyID>
        <PartyTypeID>1</PartyTypeID>
        <ActivityStatusID>1</ActivityStatusID>
        <PartyAliasID>4</PartyAliasID>
        <PartyAliasName>משיב</PartyAliasName>
        <OrdinalNumber>2</OrdinalNumber>
        <LegalEntityID>7527668</LegalEntityID>
        <CaseLegalEntityID>127016015</CaseLegalEntityID>
        <AuthenticationTypeID>13</AuthenticationTypeID>
        <AuthenticationTypeName>משרדי ממשלה</AuthenticationTypeName>
        <LegalEntityNumber>513442006</LegalEntityNumber>
        <IsMainPartyType>true</IsMainPartyType>
        <CaseDisplayIdentifier>36146-12-23</CaseDisplayIdentifier>
        <CaseTypeID>10044</CaseTypeID>
        <CaseTypeName>שינוי שם (ש"ש)</CaseTypeName>
        <CaseName>אברגל נ' כהן ואח'</CaseName>
        <FullAddress>שדרות פל ים 15 חיפה </FullAddress>
        <MotionID>0</MotionID>
        <CasePleaID>0</CasePleaID>
        <LinkedCaseID>0</LinkedCaseID>
        <PartyID>2</PartyID>
        <CasePartyCategoryID>2</CasePartyCategoryID>
        <LegalEntityAddressID>7551950</LegalEntityAddressID>
        <PleaTypeID>5</PleaTypeID>
        <GroupPartyAlias>משיבים</GroupPartyAlias>
        <IsConverted>false</IsConverted>
        <LegalEntityRegisteredNameID>395371</LegalEntityRegisteredNameID>
        <RepresentatedNamesOfAssistant/>
        <LegalEntityTypeID>3</LegalEntityTypeID>
        <IsVerdictExists>false</IsVerdictExists>
        <IsAsirAzir>false</IsAsirAzir>
        <MainAndSecSpec/>
        <IsPublicationProhibited>false</IsPublicationProhibited>
        <PublicationProhibitedFullName>משרד הפנים חיפה</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היועץ המשפטי לממשלה-משרד הרווחה והשירותים החברתיים חיפה</FullName>
        <LastName>היועץ המשפטי לממשלה-משרד הרווחה והשירותים החברתיים חיפה</LastName>
        <PartyPropertyName/>
        <AuthenticationTypeAndNumber>משרדי ממשלה 513441999</AuthenticationTypeAndNumber>
        <RepresentatedOrRepresentativesNames>שירי אלוני</RepresentatedOrRepresentativesNames>
        <RepresentatedOrRepresentativesCount>1</RepresentatedOrRepresentativesCount>
        <InvitedBy/>
        <CaseID>80835249</CaseID>
        <CaseJudicialPersonPresentationDS>
          <CaseJudicalPersonActive>
            <CaseID>80835249</CaseID>
            <JudicialPersonID>033554098@GOV.IL</JudicialPersonID>
            <JudicialPersonTypeID>1</JudicialPersonTypeID>
            <JudicialTypeID>1</JudicialTypeID>
            <IsChairman>false</IsChairman>
            <TreatmentStartDate>2023-12-18T10:55:25.233+02:00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265066909</CasePartyID>
        <PartyTypeID>1</PartyTypeID>
        <ActivityStatusID>1</ActivityStatusID>
        <PartyAliasID>4</PartyAliasID>
        <PartyAliasName>משיב</PartyAliasName>
        <OrdinalNumber>3</OrdinalNumber>
        <LegalEntityID>7526804</LegalEntityID>
        <CaseLegalEntityID>127391422</CaseLegalEntityID>
        <AuthenticationTypeID>13</AuthenticationTypeID>
        <AuthenticationTypeName>משרדי ממשלה</AuthenticationTypeName>
        <LegalEntityNumber>513441999</LegalEntityNumber>
        <IsMainPartyType>true</IsMainPartyType>
        <CaseDisplayIdentifier>36146-12-23</CaseDisplayIdentifier>
        <CaseTypeID>10044</CaseTypeID>
        <CaseTypeName>שינוי שם (ש"ש)</CaseTypeName>
        <CaseName>אברגל נ' כהן ואח'</CaseName>
        <FullAddress>חסן שוקרי 5 חיפה </FullAddress>
        <MotionID>0</MotionID>
        <CasePleaID>0</CasePleaID>
        <LinkedCaseID>0</LinkedCaseID>
        <PartyID>2</PartyID>
        <CasePartyCategoryID>2</CasePartyCategoryID>
        <LegalEntityAddressID>7550729</LegalEntityAddressID>
        <PleaTypeID>5</PleaTypeID>
        <GroupPartyAlias>משיבים</GroupPartyAlias>
        <IsConverted>false</IsConverted>
        <LegalEntityRegisteredNameID>3988812</LegalEntityRegisteredNameID>
        <RepresentatedNamesOfAssistant/>
        <LegalEntityTypeID>3</LegalEntityTypeID>
        <IsVerdictExists>false</IsVerdictExists>
        <IsAsirAzir>false</IsAsirAzir>
        <MainAndSecSpec/>
        <IsPublicationProhibited>false</IsPublicationProhibited>
        <PublicationProhibitedFullName>היועץ המשפטי לממשלה-משרד הרווחה והשירותים החברתיים חיפה</PublicationProhibitedFullName>
      </CaseParties>
    </CasePartiesSelectionDS>
    <CaseName>אברגל נ' כהן ואח'</CaseName>
    <CaseDisplayIdentifier>36146-12-23</CaseDisplayIdentifier>
    <CaseInterestID>145</CaseInterestID>
    <CaseTypeShortName>ש"ש</CaseTypeShortName>
  </dt_DecisionCase>
  <dt_DecisionJudgePanel>
    <JudgeID>033554098@GOV.IL</JudgeID>
    <DisplayName>לירון זרבל- קדשאי</DisplayName>
    <RoleName>שופט</RoleName>
    <UserTitleName>שופטת</UserTitleName>
  </dt_DecisionJudgePanel>
  <dt_LegalEntityDetails>
    <Fax>077-2070016</Fax>
    <Phone>077-2070013</Phone>
    <AddressDesc>ת.ד 9263</AddressDesc>
    <PartyID>2</PartyID>
    <PartyTypeID>2</PartyTypeID>
    <DecisionID>0</DecisionID>
    <StreetName>פל ים 2</StreetName>
    <ZipCode>3109201</ZipCode>
    <CityName>חיפה</CityName>
    <FullName>גילי ליברמן</FullName>
    <Email>gili@liberman-law.co.il</Email>
    <IsPublicationProhibited>false</IsPublicationProhibited>
  </dt_LegalEntityDetails>
  <dt_LegalEntityDetails>
    <Fax>02-5085573</Fax>
    <Phone>04-8619126</Phone>
    <PartyID>2</PartyID>
    <PartyTypeID>2</PartyTypeID>
    <DecisionID>0</DecisionID>
    <StreetName>חסן שקורי 5</StreetName>
    <CityName>חיפה</CityName>
    <FullName>שירי אלוני</FullName>
    <Email>f2m_025085573@molsa.gov.il</Email>
    <IsPublicationProhibited>false</IsPublicationProhibited>
  </dt_LegalEntityDetails>
  <dt_LegalEntityDetails>
    <Fax>04-8357655</Fax>
    <Phone>04-8357651</Phone>
    <AddressDesc/>
    <PartyID>1</PartyID>
    <PartyTypeID>3</PartyTypeID>
    <DecisionID>0</DecisionID>
    <AssistantRoleID>16</AssistantRoleID>
    <StreetName>חורי 1</StreetName>
    <CityName>חיפה</CityName>
    <FullName> המחלקה לשירותים חברתיים- חיפה- סדרי דין</FullName>
    <Email>Ishut@haifa.muni.il</Email>
    <IsPublicationProhibited>false</IsPublicationProhibited>
  </dt_LegalEntityDetails>
  <dt_LegalEntityDetails>
    <AddressDesc>מרסיי 26/4</AddressDesc>
    <PartyID>1</PartyID>
    <PartyTypeID>1</PartyTypeID>
    <DecisionID>0</DecisionID>
    <StreetName>מרסיי 26/4</StreetName>
    <CityName>חיפה</CityName>
    <FullName>מזל אברגל</FullName>
    <IsPublicationProhibited>false</IsPublicationProhibited>
  </dt_LegalEntityDetails>
  <dt_LegalEntityDetails>
    <Phone>073-7283559</Phone>
    <PartyID>1</PartyID>
    <PartyTypeID>2</PartyTypeID>
    <DecisionID>0</DecisionID>
    <StreetName>הורדים</StreetName>
    <ZipCode>3678105</ZipCode>
    <CityName>נשר</CityName>
    <FullName>שיר לוי</FullName>
    <Email>shirlaw05@gmail.com</Email>
    <IsPublicationProhibited>false</IsPublicationProhibited>
  </dt_LegalEntityDetails>
  <dt_LegalEntityDetails>
    <AddressDesc>סמטת הרודן 10/1</AddressDesc>
    <PartyID>2</PartyID>
    <PartyTypeID>1</PartyTypeID>
    <DecisionID>0</DecisionID>
    <StreetName>סמטת הרודן 10</StreetName>
    <CityName>חיפה</CityName>
    <FullName>מאיר כהן</FullName>
    <IsPublicationProhibited>false</IsPublicationProhibited>
  </dt_LegalEntityDetails>
  <dt_LegalEntityDetails>
    <Fax>02-6467069</Fax>
    <Phone>04-8633945</Phone>
    <PartyID>2</PartyID>
    <PartyTypeID>2</PartyTypeID>
    <DecisionID>0</DecisionID>
    <StreetName> שד' הפל-ים 15</StreetName>
    <ZipCode>31004</ZipCode>
    <CityName>חיפה</CityName>
    <FullName>אילה פיילס-שרון</FullName>
    <IsPublicationProhibited>false</IsPublicationProhibited>
  </dt_LegalEntityDetails>
  <dt_LegalEntityDetails>
    <Fax>04-8634011</Fax>
    <Phone>04-8633888</Phone>
    <PartyID>2</PartyID>
    <PartyTypeID>1</PartyTypeID>
    <DecisionID>0</DecisionID>
    <StreetName>שדרות פל ים 15</StreetName>
    <CityName>חיפה</CityName>
    <FullName> משרד הפנים חיפה</FullName>
    <IsPublicationProhibited>false</IsPublicationProhibited>
  </dt_LegalEntityDetails>
  <dt_LegalEntityDetails>
    <Fax>02-5085573</Fax>
    <Phone>04-8619126</Phone>
    <PartyID>2</PartyID>
    <PartyTypeID>1</PartyTypeID>
    <DecisionID>0</DecisionID>
    <StreetName>חסן שוקרי 5</StreetName>
    <CityName>חיפה</CityName>
    <FullName> היועץ המשפטי לממשלה-משרד הרווחה והשירותים החברתיים חיפה</FullName>
    <IsPublicationProhibited>false</IsPublicationProhibited>
  </dt_LegalEntityDetails>
  <dt_CaseJudicalPersonActive>
    <CaseJudicalPerson>שופטת לירון זרבל- קדשאי</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EEB490-2569-41D3-B8B4-597BC09AB57C}">
  <ds:schemaRefs/>
</ds:datastoreItem>
</file>

<file path=customXml/itemProps2.xml><?xml version="1.0" encoding="utf-8"?>
<ds:datastoreItem xmlns:ds="http://schemas.openxmlformats.org/officeDocument/2006/customXml" ds:itemID="{40B16BE4-BCAD-418B-AEBA-D1DAE11C3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1461</Words>
  <Characters>7306</Characters>
  <Application>Microsoft Office Word</Application>
  <DocSecurity>0</DocSecurity>
  <Lines>60</Lines>
  <Paragraphs>17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2024-08-01T05:42:00Z</dcterms:created>
  <dcterms:modified xsi:type="dcterms:W3CDTF">2024-08-01T05:42:00Z</dcterms:modified>
</cp:coreProperties>
</file>